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208" w:rsidRDefault="00182208" w:rsidP="00182208">
      <w:pPr>
        <w:tabs>
          <w:tab w:val="left" w:pos="6195"/>
          <w:tab w:val="left" w:pos="7875"/>
        </w:tabs>
        <w:jc w:val="center"/>
        <w:rPr>
          <w:b/>
          <w:bCs/>
        </w:rPr>
      </w:pPr>
      <w:r>
        <w:rPr>
          <w:noProof/>
        </w:rPr>
        <w:drawing>
          <wp:inline distT="0" distB="0" distL="0" distR="0">
            <wp:extent cx="1752600" cy="2095500"/>
            <wp:effectExtent l="1905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1752600" cy="2095500"/>
                    </a:xfrm>
                    <a:prstGeom prst="rect">
                      <a:avLst/>
                    </a:prstGeom>
                    <a:noFill/>
                    <a:ln w="9525">
                      <a:noFill/>
                      <a:miter lim="800000"/>
                      <a:headEnd/>
                      <a:tailEnd/>
                    </a:ln>
                  </pic:spPr>
                </pic:pic>
              </a:graphicData>
            </a:graphic>
          </wp:inline>
        </w:drawing>
      </w:r>
    </w:p>
    <w:p w:rsidR="00182208" w:rsidRDefault="00182208" w:rsidP="00182208">
      <w:pPr>
        <w:jc w:val="center"/>
        <w:rPr>
          <w:b/>
          <w:bCs/>
          <w:i/>
          <w:iCs/>
          <w:sz w:val="20"/>
          <w:szCs w:val="20"/>
          <w:u w:val="single"/>
        </w:rPr>
      </w:pPr>
    </w:p>
    <w:p w:rsidR="00182208" w:rsidRPr="0006134B" w:rsidRDefault="00182208" w:rsidP="00182208">
      <w:pPr>
        <w:autoSpaceDE w:val="0"/>
        <w:autoSpaceDN w:val="0"/>
        <w:adjustRightInd w:val="0"/>
        <w:spacing w:after="0" w:line="240" w:lineRule="auto"/>
        <w:jc w:val="center"/>
        <w:rPr>
          <w:rFonts w:cstheme="minorHAnsi"/>
          <w:b/>
          <w:bCs/>
          <w:i/>
          <w:sz w:val="48"/>
          <w:szCs w:val="48"/>
          <w:u w:val="single"/>
        </w:rPr>
      </w:pPr>
      <w:proofErr w:type="spellStart"/>
      <w:r w:rsidRPr="0006134B">
        <w:rPr>
          <w:rFonts w:cstheme="minorHAnsi"/>
          <w:b/>
          <w:bCs/>
          <w:i/>
          <w:sz w:val="48"/>
          <w:szCs w:val="48"/>
          <w:u w:val="single"/>
        </w:rPr>
        <w:t>Familiarisation</w:t>
      </w:r>
      <w:proofErr w:type="spellEnd"/>
      <w:r w:rsidRPr="0006134B">
        <w:rPr>
          <w:rFonts w:cstheme="minorHAnsi"/>
          <w:b/>
          <w:bCs/>
          <w:i/>
          <w:sz w:val="48"/>
          <w:szCs w:val="48"/>
          <w:u w:val="single"/>
        </w:rPr>
        <w:t xml:space="preserve"> </w:t>
      </w:r>
      <w:proofErr w:type="spellStart"/>
      <w:r w:rsidRPr="0006134B">
        <w:rPr>
          <w:rFonts w:cstheme="minorHAnsi"/>
          <w:b/>
          <w:bCs/>
          <w:i/>
          <w:sz w:val="48"/>
          <w:szCs w:val="48"/>
          <w:u w:val="single"/>
        </w:rPr>
        <w:t>Programme</w:t>
      </w:r>
      <w:proofErr w:type="spellEnd"/>
      <w:r w:rsidRPr="0006134B">
        <w:rPr>
          <w:rFonts w:cstheme="minorHAnsi"/>
          <w:b/>
          <w:bCs/>
          <w:i/>
          <w:sz w:val="48"/>
          <w:szCs w:val="48"/>
          <w:u w:val="single"/>
        </w:rPr>
        <w:t xml:space="preserve"> for Independent Directors</w:t>
      </w:r>
    </w:p>
    <w:p w:rsidR="00182208" w:rsidRPr="0006134B" w:rsidRDefault="00182208" w:rsidP="00182208">
      <w:pPr>
        <w:autoSpaceDE w:val="0"/>
        <w:autoSpaceDN w:val="0"/>
        <w:adjustRightInd w:val="0"/>
        <w:spacing w:after="0" w:line="240" w:lineRule="auto"/>
        <w:rPr>
          <w:b/>
          <w:bCs/>
          <w:i/>
          <w:sz w:val="36"/>
          <w:szCs w:val="36"/>
        </w:rPr>
      </w:pPr>
      <w:r w:rsidRPr="0006134B">
        <w:rPr>
          <w:b/>
          <w:bCs/>
          <w:i/>
          <w:noProof/>
          <w:sz w:val="36"/>
          <w:szCs w:val="36"/>
        </w:rPr>
        <w:drawing>
          <wp:anchor distT="0" distB="0" distL="114300" distR="114300" simplePos="0" relativeHeight="251659264" behindDoc="1" locked="0" layoutInCell="1" allowOverlap="1">
            <wp:simplePos x="0" y="0"/>
            <wp:positionH relativeFrom="page">
              <wp:posOffset>3181350</wp:posOffset>
            </wp:positionH>
            <wp:positionV relativeFrom="page">
              <wp:posOffset>4276725</wp:posOffset>
            </wp:positionV>
            <wp:extent cx="1323975" cy="1676400"/>
            <wp:effectExtent l="19050" t="0" r="9525"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323975" cy="1676400"/>
                    </a:xfrm>
                    <a:prstGeom prst="rect">
                      <a:avLst/>
                    </a:prstGeom>
                    <a:gradFill rotWithShape="1">
                      <a:gsLst>
                        <a:gs pos="0">
                          <a:srgbClr val="00B050"/>
                        </a:gs>
                        <a:gs pos="100000">
                          <a:srgbClr val="00B050">
                            <a:gamma/>
                            <a:shade val="46275"/>
                            <a:invGamma/>
                          </a:srgbClr>
                        </a:gs>
                      </a:gsLst>
                      <a:lin ang="5400000" scaled="1"/>
                    </a:gradFill>
                    <a:ln w="9525">
                      <a:noFill/>
                      <a:miter lim="800000"/>
                      <a:headEnd/>
                      <a:tailEnd/>
                    </a:ln>
                  </pic:spPr>
                </pic:pic>
              </a:graphicData>
            </a:graphic>
          </wp:anchor>
        </w:drawing>
      </w:r>
    </w:p>
    <w:p w:rsidR="00182208" w:rsidRDefault="00182208" w:rsidP="00182208">
      <w:pPr>
        <w:autoSpaceDE w:val="0"/>
        <w:autoSpaceDN w:val="0"/>
        <w:adjustRightInd w:val="0"/>
        <w:spacing w:after="0" w:line="240" w:lineRule="auto"/>
        <w:rPr>
          <w:b/>
          <w:bCs/>
          <w:sz w:val="36"/>
          <w:szCs w:val="36"/>
        </w:rPr>
      </w:pPr>
    </w:p>
    <w:p w:rsidR="00182208" w:rsidRDefault="00182208" w:rsidP="00182208">
      <w:pPr>
        <w:autoSpaceDE w:val="0"/>
        <w:autoSpaceDN w:val="0"/>
        <w:adjustRightInd w:val="0"/>
        <w:spacing w:after="0" w:line="240" w:lineRule="auto"/>
        <w:jc w:val="center"/>
        <w:rPr>
          <w:b/>
          <w:bCs/>
          <w:sz w:val="36"/>
          <w:szCs w:val="36"/>
        </w:rPr>
      </w:pPr>
    </w:p>
    <w:p w:rsidR="00182208" w:rsidRDefault="00182208" w:rsidP="00182208">
      <w:pPr>
        <w:autoSpaceDE w:val="0"/>
        <w:autoSpaceDN w:val="0"/>
        <w:adjustRightInd w:val="0"/>
        <w:spacing w:after="0" w:line="240" w:lineRule="auto"/>
        <w:jc w:val="center"/>
        <w:rPr>
          <w:b/>
          <w:bCs/>
          <w:sz w:val="36"/>
          <w:szCs w:val="36"/>
        </w:rPr>
      </w:pPr>
    </w:p>
    <w:p w:rsidR="00182208" w:rsidRDefault="00182208" w:rsidP="00182208">
      <w:pPr>
        <w:autoSpaceDE w:val="0"/>
        <w:autoSpaceDN w:val="0"/>
        <w:adjustRightInd w:val="0"/>
        <w:spacing w:after="0" w:line="240" w:lineRule="auto"/>
        <w:jc w:val="center"/>
        <w:rPr>
          <w:b/>
          <w:bCs/>
          <w:sz w:val="36"/>
          <w:szCs w:val="36"/>
        </w:rPr>
      </w:pPr>
    </w:p>
    <w:p w:rsidR="00182208" w:rsidRDefault="00182208" w:rsidP="00182208">
      <w:pPr>
        <w:autoSpaceDE w:val="0"/>
        <w:autoSpaceDN w:val="0"/>
        <w:adjustRightInd w:val="0"/>
        <w:spacing w:after="0" w:line="240" w:lineRule="auto"/>
        <w:jc w:val="center"/>
        <w:rPr>
          <w:b/>
          <w:bCs/>
          <w:sz w:val="36"/>
          <w:szCs w:val="36"/>
        </w:rPr>
      </w:pPr>
    </w:p>
    <w:p w:rsidR="00182208" w:rsidRDefault="00182208" w:rsidP="00182208">
      <w:pPr>
        <w:autoSpaceDE w:val="0"/>
        <w:autoSpaceDN w:val="0"/>
        <w:adjustRightInd w:val="0"/>
        <w:spacing w:after="0" w:line="240" w:lineRule="auto"/>
        <w:jc w:val="center"/>
        <w:rPr>
          <w:b/>
          <w:bCs/>
          <w:i/>
          <w:iCs/>
          <w:sz w:val="48"/>
          <w:szCs w:val="48"/>
        </w:rPr>
      </w:pPr>
    </w:p>
    <w:p w:rsidR="00182208" w:rsidRDefault="00182208" w:rsidP="00182208">
      <w:pPr>
        <w:autoSpaceDE w:val="0"/>
        <w:autoSpaceDN w:val="0"/>
        <w:adjustRightInd w:val="0"/>
        <w:spacing w:after="0" w:line="240" w:lineRule="auto"/>
        <w:jc w:val="center"/>
        <w:rPr>
          <w:b/>
          <w:bCs/>
          <w:i/>
          <w:iCs/>
          <w:sz w:val="48"/>
          <w:szCs w:val="48"/>
        </w:rPr>
      </w:pPr>
      <w:proofErr w:type="spellStart"/>
      <w:r w:rsidRPr="000E38E4">
        <w:rPr>
          <w:b/>
          <w:bCs/>
          <w:i/>
          <w:iCs/>
          <w:sz w:val="48"/>
          <w:szCs w:val="48"/>
        </w:rPr>
        <w:t>Phyto</w:t>
      </w:r>
      <w:proofErr w:type="spellEnd"/>
      <w:r w:rsidRPr="000E38E4">
        <w:rPr>
          <w:b/>
          <w:bCs/>
          <w:i/>
          <w:iCs/>
          <w:sz w:val="48"/>
          <w:szCs w:val="48"/>
        </w:rPr>
        <w:t xml:space="preserve"> </w:t>
      </w:r>
      <w:proofErr w:type="spellStart"/>
      <w:r w:rsidRPr="000E38E4">
        <w:rPr>
          <w:b/>
          <w:bCs/>
          <w:i/>
          <w:iCs/>
          <w:sz w:val="48"/>
          <w:szCs w:val="48"/>
        </w:rPr>
        <w:t>Chem</w:t>
      </w:r>
      <w:proofErr w:type="spellEnd"/>
      <w:r w:rsidRPr="000E38E4">
        <w:rPr>
          <w:b/>
          <w:bCs/>
          <w:i/>
          <w:iCs/>
          <w:sz w:val="48"/>
          <w:szCs w:val="48"/>
        </w:rPr>
        <w:t xml:space="preserve"> (India) Limited</w:t>
      </w:r>
    </w:p>
    <w:p w:rsidR="00182208" w:rsidRPr="0081696D" w:rsidRDefault="00182208" w:rsidP="00182208">
      <w:pPr>
        <w:autoSpaceDE w:val="0"/>
        <w:autoSpaceDN w:val="0"/>
        <w:adjustRightInd w:val="0"/>
        <w:spacing w:after="0" w:line="240" w:lineRule="auto"/>
        <w:jc w:val="center"/>
        <w:rPr>
          <w:b/>
          <w:bCs/>
          <w:i/>
          <w:iCs/>
          <w:sz w:val="48"/>
          <w:szCs w:val="48"/>
        </w:rPr>
      </w:pPr>
      <w:r w:rsidRPr="001806D2">
        <w:rPr>
          <w:b/>
          <w:bCs/>
          <w:sz w:val="26"/>
          <w:szCs w:val="26"/>
        </w:rPr>
        <w:t>CIN: L24110TG1989PLC009500</w:t>
      </w:r>
    </w:p>
    <w:p w:rsidR="00182208" w:rsidRPr="001806D2" w:rsidRDefault="00182208" w:rsidP="00182208">
      <w:pPr>
        <w:autoSpaceDE w:val="0"/>
        <w:autoSpaceDN w:val="0"/>
        <w:adjustRightInd w:val="0"/>
        <w:spacing w:after="0" w:line="240" w:lineRule="auto"/>
        <w:jc w:val="center"/>
        <w:rPr>
          <w:b/>
          <w:bCs/>
          <w:sz w:val="36"/>
          <w:szCs w:val="36"/>
        </w:rPr>
      </w:pPr>
      <w:r w:rsidRPr="001806D2">
        <w:rPr>
          <w:b/>
          <w:bCs/>
          <w:sz w:val="26"/>
          <w:szCs w:val="26"/>
        </w:rPr>
        <w:t>Registered Office: Survey No.628, Temple Street,</w:t>
      </w:r>
    </w:p>
    <w:p w:rsidR="00182208" w:rsidRPr="001806D2" w:rsidRDefault="00182208" w:rsidP="00182208">
      <w:pPr>
        <w:autoSpaceDE w:val="0"/>
        <w:autoSpaceDN w:val="0"/>
        <w:adjustRightInd w:val="0"/>
        <w:spacing w:after="0" w:line="240" w:lineRule="auto"/>
        <w:jc w:val="center"/>
        <w:rPr>
          <w:b/>
          <w:bCs/>
          <w:sz w:val="26"/>
          <w:szCs w:val="26"/>
        </w:rPr>
      </w:pPr>
      <w:r w:rsidRPr="001806D2">
        <w:rPr>
          <w:b/>
          <w:bCs/>
          <w:sz w:val="26"/>
          <w:szCs w:val="26"/>
        </w:rPr>
        <w:t xml:space="preserve">Bonthapally-502 313, </w:t>
      </w:r>
      <w:proofErr w:type="spellStart"/>
      <w:r w:rsidRPr="001806D2">
        <w:rPr>
          <w:b/>
          <w:bCs/>
          <w:sz w:val="26"/>
          <w:szCs w:val="26"/>
        </w:rPr>
        <w:t>Jinnaram</w:t>
      </w:r>
      <w:proofErr w:type="spellEnd"/>
      <w:r w:rsidRPr="001806D2">
        <w:rPr>
          <w:b/>
          <w:bCs/>
          <w:sz w:val="26"/>
          <w:szCs w:val="26"/>
        </w:rPr>
        <w:t xml:space="preserve"> </w:t>
      </w:r>
      <w:proofErr w:type="spellStart"/>
      <w:r w:rsidRPr="001806D2">
        <w:rPr>
          <w:b/>
          <w:bCs/>
          <w:sz w:val="26"/>
          <w:szCs w:val="26"/>
        </w:rPr>
        <w:t>Mandal</w:t>
      </w:r>
      <w:proofErr w:type="spellEnd"/>
      <w:r w:rsidRPr="001806D2">
        <w:rPr>
          <w:b/>
          <w:bCs/>
          <w:sz w:val="26"/>
          <w:szCs w:val="26"/>
        </w:rPr>
        <w:t>,</w:t>
      </w:r>
    </w:p>
    <w:p w:rsidR="00182208" w:rsidRPr="001806D2" w:rsidRDefault="00182208" w:rsidP="00182208">
      <w:pPr>
        <w:autoSpaceDE w:val="0"/>
        <w:autoSpaceDN w:val="0"/>
        <w:adjustRightInd w:val="0"/>
        <w:spacing w:after="0" w:line="240" w:lineRule="auto"/>
        <w:jc w:val="center"/>
        <w:rPr>
          <w:b/>
          <w:bCs/>
          <w:sz w:val="26"/>
          <w:szCs w:val="26"/>
        </w:rPr>
      </w:pPr>
      <w:proofErr w:type="spellStart"/>
      <w:proofErr w:type="gramStart"/>
      <w:r w:rsidRPr="001806D2">
        <w:rPr>
          <w:b/>
          <w:bCs/>
          <w:sz w:val="26"/>
          <w:szCs w:val="26"/>
        </w:rPr>
        <w:t>Medak</w:t>
      </w:r>
      <w:proofErr w:type="spellEnd"/>
      <w:r w:rsidRPr="001806D2">
        <w:rPr>
          <w:b/>
          <w:bCs/>
          <w:sz w:val="26"/>
          <w:szCs w:val="26"/>
        </w:rPr>
        <w:t xml:space="preserve"> District, Telangana State.</w:t>
      </w:r>
      <w:proofErr w:type="gramEnd"/>
    </w:p>
    <w:p w:rsidR="00182208" w:rsidRDefault="00182208" w:rsidP="00182208">
      <w:pPr>
        <w:autoSpaceDE w:val="0"/>
        <w:autoSpaceDN w:val="0"/>
        <w:adjustRightInd w:val="0"/>
        <w:spacing w:after="0" w:line="240" w:lineRule="auto"/>
        <w:jc w:val="center"/>
        <w:rPr>
          <w:b/>
          <w:bCs/>
          <w:sz w:val="26"/>
          <w:szCs w:val="26"/>
        </w:rPr>
      </w:pPr>
      <w:r w:rsidRPr="001806D2">
        <w:rPr>
          <w:b/>
          <w:bCs/>
          <w:sz w:val="26"/>
          <w:szCs w:val="26"/>
        </w:rPr>
        <w:t xml:space="preserve">Corporate office:  8-3-229/23, First Floor, </w:t>
      </w:r>
      <w:proofErr w:type="spellStart"/>
      <w:r w:rsidRPr="001806D2">
        <w:rPr>
          <w:b/>
          <w:bCs/>
          <w:sz w:val="26"/>
          <w:szCs w:val="26"/>
        </w:rPr>
        <w:t>Thaherville</w:t>
      </w:r>
      <w:proofErr w:type="spellEnd"/>
      <w:r w:rsidRPr="001806D2">
        <w:rPr>
          <w:b/>
          <w:bCs/>
          <w:sz w:val="26"/>
          <w:szCs w:val="26"/>
        </w:rPr>
        <w:t>,</w:t>
      </w:r>
    </w:p>
    <w:p w:rsidR="00182208" w:rsidRPr="001806D2" w:rsidRDefault="00182208" w:rsidP="00182208">
      <w:pPr>
        <w:autoSpaceDE w:val="0"/>
        <w:autoSpaceDN w:val="0"/>
        <w:adjustRightInd w:val="0"/>
        <w:spacing w:after="0" w:line="240" w:lineRule="auto"/>
        <w:jc w:val="center"/>
        <w:rPr>
          <w:b/>
          <w:bCs/>
          <w:sz w:val="26"/>
          <w:szCs w:val="26"/>
        </w:rPr>
      </w:pPr>
      <w:proofErr w:type="spellStart"/>
      <w:proofErr w:type="gramStart"/>
      <w:r w:rsidRPr="001806D2">
        <w:rPr>
          <w:b/>
          <w:bCs/>
          <w:sz w:val="26"/>
          <w:szCs w:val="26"/>
        </w:rPr>
        <w:t>Yousufguda</w:t>
      </w:r>
      <w:proofErr w:type="spellEnd"/>
      <w:r w:rsidRPr="001806D2">
        <w:rPr>
          <w:b/>
          <w:bCs/>
          <w:sz w:val="26"/>
          <w:szCs w:val="26"/>
        </w:rPr>
        <w:t xml:space="preserve"> </w:t>
      </w:r>
      <w:proofErr w:type="spellStart"/>
      <w:r w:rsidRPr="001806D2">
        <w:rPr>
          <w:b/>
          <w:bCs/>
          <w:sz w:val="26"/>
          <w:szCs w:val="26"/>
        </w:rPr>
        <w:t>Checkpost</w:t>
      </w:r>
      <w:proofErr w:type="spellEnd"/>
      <w:r w:rsidRPr="001806D2">
        <w:rPr>
          <w:b/>
          <w:bCs/>
          <w:sz w:val="26"/>
          <w:szCs w:val="26"/>
        </w:rPr>
        <w:t>, Hyderabad – 500 045</w:t>
      </w:r>
      <w:r>
        <w:rPr>
          <w:b/>
          <w:bCs/>
          <w:sz w:val="26"/>
          <w:szCs w:val="26"/>
        </w:rPr>
        <w:t>.</w:t>
      </w:r>
      <w:proofErr w:type="gramEnd"/>
    </w:p>
    <w:p w:rsidR="00182208" w:rsidRDefault="00182208" w:rsidP="00182208">
      <w:pPr>
        <w:autoSpaceDE w:val="0"/>
        <w:autoSpaceDN w:val="0"/>
        <w:adjustRightInd w:val="0"/>
        <w:spacing w:after="0" w:line="240" w:lineRule="auto"/>
        <w:jc w:val="center"/>
        <w:rPr>
          <w:b/>
          <w:bCs/>
          <w:sz w:val="28"/>
          <w:szCs w:val="28"/>
        </w:rPr>
      </w:pPr>
    </w:p>
    <w:p w:rsidR="00182208" w:rsidRPr="00F3644F" w:rsidRDefault="00182208" w:rsidP="00182208">
      <w:pPr>
        <w:autoSpaceDE w:val="0"/>
        <w:autoSpaceDN w:val="0"/>
        <w:adjustRightInd w:val="0"/>
        <w:spacing w:after="0" w:line="240" w:lineRule="auto"/>
        <w:jc w:val="center"/>
        <w:rPr>
          <w:b/>
          <w:bCs/>
          <w:sz w:val="28"/>
          <w:szCs w:val="28"/>
        </w:rPr>
      </w:pPr>
      <w:r w:rsidRPr="00F3644F">
        <w:rPr>
          <w:b/>
          <w:bCs/>
          <w:sz w:val="28"/>
          <w:szCs w:val="28"/>
        </w:rPr>
        <w:t>Tel:  +91-40-23557712</w:t>
      </w:r>
      <w:r>
        <w:rPr>
          <w:b/>
          <w:bCs/>
          <w:sz w:val="28"/>
          <w:szCs w:val="28"/>
        </w:rPr>
        <w:t xml:space="preserve">, </w:t>
      </w:r>
      <w:r w:rsidRPr="00F3644F">
        <w:rPr>
          <w:b/>
          <w:bCs/>
          <w:sz w:val="28"/>
          <w:szCs w:val="28"/>
        </w:rPr>
        <w:t>23557713</w:t>
      </w:r>
      <w:r>
        <w:rPr>
          <w:b/>
          <w:bCs/>
          <w:sz w:val="28"/>
          <w:szCs w:val="28"/>
        </w:rPr>
        <w:t xml:space="preserve">, </w:t>
      </w:r>
      <w:r w:rsidRPr="00F3644F">
        <w:rPr>
          <w:b/>
          <w:bCs/>
          <w:sz w:val="28"/>
          <w:szCs w:val="28"/>
        </w:rPr>
        <w:t>Fax: +91-40-23557714</w:t>
      </w:r>
    </w:p>
    <w:p w:rsidR="00182208" w:rsidRPr="00F3644F" w:rsidRDefault="00182208" w:rsidP="00182208">
      <w:pPr>
        <w:autoSpaceDE w:val="0"/>
        <w:autoSpaceDN w:val="0"/>
        <w:adjustRightInd w:val="0"/>
        <w:spacing w:after="0" w:line="240" w:lineRule="auto"/>
        <w:jc w:val="center"/>
        <w:rPr>
          <w:b/>
          <w:bCs/>
          <w:sz w:val="28"/>
          <w:szCs w:val="28"/>
        </w:rPr>
      </w:pPr>
      <w:r w:rsidRPr="00F3644F">
        <w:rPr>
          <w:b/>
          <w:bCs/>
          <w:sz w:val="28"/>
          <w:szCs w:val="28"/>
        </w:rPr>
        <w:t xml:space="preserve">Website: </w:t>
      </w:r>
      <w:hyperlink r:id="rId10" w:tgtFrame="_blank" w:history="1">
        <w:r w:rsidRPr="00F3644F">
          <w:rPr>
            <w:rStyle w:val="Hyperlink"/>
            <w:b/>
            <w:bCs/>
            <w:sz w:val="28"/>
            <w:szCs w:val="28"/>
          </w:rPr>
          <w:t>www.phytochemindia.com</w:t>
        </w:r>
      </w:hyperlink>
    </w:p>
    <w:p w:rsidR="00182208" w:rsidRDefault="00182208" w:rsidP="00182208">
      <w:pPr>
        <w:autoSpaceDE w:val="0"/>
        <w:autoSpaceDN w:val="0"/>
        <w:adjustRightInd w:val="0"/>
        <w:spacing w:after="0" w:line="240" w:lineRule="auto"/>
        <w:jc w:val="center"/>
      </w:pPr>
      <w:r w:rsidRPr="00F3644F">
        <w:rPr>
          <w:b/>
          <w:bCs/>
          <w:sz w:val="28"/>
          <w:szCs w:val="28"/>
        </w:rPr>
        <w:t xml:space="preserve">Email: </w:t>
      </w:r>
      <w:hyperlink r:id="rId11" w:history="1">
        <w:r w:rsidRPr="00F3644F">
          <w:rPr>
            <w:rStyle w:val="Hyperlink"/>
            <w:b/>
            <w:bCs/>
            <w:sz w:val="28"/>
            <w:szCs w:val="28"/>
          </w:rPr>
          <w:t>phytochem@phytochemindia.com</w:t>
        </w:r>
      </w:hyperlink>
    </w:p>
    <w:p w:rsidR="00182208" w:rsidRDefault="00116376" w:rsidP="00182208">
      <w:pPr>
        <w:autoSpaceDE w:val="0"/>
        <w:autoSpaceDN w:val="0"/>
        <w:adjustRightInd w:val="0"/>
        <w:spacing w:after="0" w:line="240" w:lineRule="auto"/>
        <w:jc w:val="center"/>
      </w:pPr>
      <w:hyperlink r:id="rId12" w:history="1">
        <w:r w:rsidR="00182208" w:rsidRPr="00BD2D28">
          <w:rPr>
            <w:rStyle w:val="Hyperlink"/>
            <w:b/>
            <w:bCs/>
            <w:sz w:val="28"/>
            <w:szCs w:val="28"/>
          </w:rPr>
          <w:t>info@phytochemindia.com</w:t>
        </w:r>
      </w:hyperlink>
    </w:p>
    <w:p w:rsidR="00E46080" w:rsidRDefault="00E46080" w:rsidP="00CF076A">
      <w:pPr>
        <w:pStyle w:val="NormalWeb"/>
        <w:shd w:val="clear" w:color="auto" w:fill="FFFFFF"/>
        <w:spacing w:before="0" w:beforeAutospacing="0" w:after="0"/>
        <w:jc w:val="center"/>
        <w:rPr>
          <w:rFonts w:asciiTheme="minorHAnsi" w:eastAsiaTheme="minorHAnsi" w:hAnsiTheme="minorHAnsi" w:cstheme="minorHAnsi"/>
          <w:b/>
          <w:bCs/>
          <w:sz w:val="22"/>
          <w:szCs w:val="22"/>
          <w:lang w:val="en-US" w:eastAsia="en-US"/>
        </w:rPr>
      </w:pPr>
    </w:p>
    <w:p w:rsidR="00E46080" w:rsidRPr="00E46080" w:rsidRDefault="00E46080" w:rsidP="00E46080">
      <w:pPr>
        <w:pStyle w:val="NormalWeb"/>
        <w:shd w:val="clear" w:color="auto" w:fill="FFFFFF"/>
        <w:jc w:val="center"/>
        <w:rPr>
          <w:rFonts w:ascii="Arial" w:hAnsi="Arial" w:cs="Arial"/>
          <w:b/>
          <w:bCs/>
          <w:i/>
          <w:iCs/>
          <w:sz w:val="26"/>
          <w:szCs w:val="26"/>
        </w:rPr>
      </w:pPr>
      <w:proofErr w:type="spellStart"/>
      <w:r w:rsidRPr="00E46080">
        <w:rPr>
          <w:rFonts w:ascii="Arial" w:hAnsi="Arial" w:cs="Arial"/>
          <w:b/>
          <w:bCs/>
          <w:i/>
          <w:iCs/>
          <w:sz w:val="26"/>
          <w:szCs w:val="26"/>
        </w:rPr>
        <w:lastRenderedPageBreak/>
        <w:t>Phyto</w:t>
      </w:r>
      <w:proofErr w:type="spellEnd"/>
      <w:r w:rsidRPr="00E46080">
        <w:rPr>
          <w:rFonts w:ascii="Arial" w:hAnsi="Arial" w:cs="Arial"/>
          <w:b/>
          <w:bCs/>
          <w:i/>
          <w:iCs/>
          <w:sz w:val="26"/>
          <w:szCs w:val="26"/>
        </w:rPr>
        <w:t xml:space="preserve"> </w:t>
      </w:r>
      <w:proofErr w:type="spellStart"/>
      <w:r w:rsidRPr="00E46080">
        <w:rPr>
          <w:rFonts w:ascii="Arial" w:hAnsi="Arial" w:cs="Arial"/>
          <w:b/>
          <w:bCs/>
          <w:i/>
          <w:iCs/>
          <w:sz w:val="26"/>
          <w:szCs w:val="26"/>
        </w:rPr>
        <w:t>Chem</w:t>
      </w:r>
      <w:proofErr w:type="spellEnd"/>
      <w:r w:rsidRPr="00E46080">
        <w:rPr>
          <w:rFonts w:ascii="Arial" w:hAnsi="Arial" w:cs="Arial"/>
          <w:b/>
          <w:bCs/>
          <w:i/>
          <w:iCs/>
          <w:sz w:val="26"/>
          <w:szCs w:val="26"/>
        </w:rPr>
        <w:t xml:space="preserve"> (India) Limited</w:t>
      </w:r>
    </w:p>
    <w:p w:rsidR="00E46080" w:rsidRDefault="00E46080" w:rsidP="00CF076A">
      <w:pPr>
        <w:pStyle w:val="NormalWeb"/>
        <w:shd w:val="clear" w:color="auto" w:fill="FFFFFF"/>
        <w:spacing w:before="0" w:beforeAutospacing="0" w:after="0"/>
        <w:jc w:val="center"/>
        <w:rPr>
          <w:rFonts w:asciiTheme="minorHAnsi" w:eastAsiaTheme="minorHAnsi" w:hAnsiTheme="minorHAnsi" w:cstheme="minorHAnsi"/>
          <w:b/>
          <w:bCs/>
          <w:sz w:val="22"/>
          <w:szCs w:val="22"/>
          <w:lang w:val="en-US" w:eastAsia="en-US"/>
        </w:rPr>
      </w:pPr>
    </w:p>
    <w:p w:rsidR="00CF076A" w:rsidRPr="00E46080" w:rsidRDefault="00E46080" w:rsidP="00CF076A">
      <w:pPr>
        <w:pStyle w:val="NormalWeb"/>
        <w:shd w:val="clear" w:color="auto" w:fill="FFFFFF"/>
        <w:spacing w:before="0" w:beforeAutospacing="0" w:after="0"/>
        <w:jc w:val="center"/>
        <w:rPr>
          <w:rFonts w:ascii="Arial" w:hAnsi="Arial" w:cs="Arial"/>
          <w:sz w:val="22"/>
          <w:szCs w:val="22"/>
        </w:rPr>
      </w:pPr>
      <w:r w:rsidRPr="00E46080">
        <w:rPr>
          <w:rFonts w:ascii="Arial" w:hAnsi="Arial" w:cs="Arial"/>
          <w:sz w:val="22"/>
          <w:szCs w:val="22"/>
        </w:rPr>
        <w:t xml:space="preserve">AMENDED ON </w:t>
      </w:r>
      <w:r w:rsidR="00E008EF">
        <w:rPr>
          <w:rFonts w:ascii="Arial" w:hAnsi="Arial" w:cs="Arial"/>
          <w:sz w:val="22"/>
          <w:szCs w:val="22"/>
        </w:rPr>
        <w:t>13</w:t>
      </w:r>
      <w:r w:rsidR="00E008EF" w:rsidRPr="00E008EF">
        <w:rPr>
          <w:rFonts w:ascii="Arial" w:hAnsi="Arial" w:cs="Arial"/>
          <w:sz w:val="22"/>
          <w:szCs w:val="22"/>
          <w:vertAlign w:val="superscript"/>
        </w:rPr>
        <w:t>TH</w:t>
      </w:r>
      <w:r w:rsidR="00E008EF">
        <w:rPr>
          <w:rFonts w:ascii="Arial" w:hAnsi="Arial" w:cs="Arial"/>
          <w:sz w:val="22"/>
          <w:szCs w:val="22"/>
        </w:rPr>
        <w:t xml:space="preserve"> AUGUST</w:t>
      </w:r>
      <w:r w:rsidRPr="00E46080">
        <w:rPr>
          <w:rFonts w:ascii="Arial" w:hAnsi="Arial" w:cs="Arial"/>
          <w:sz w:val="22"/>
          <w:szCs w:val="22"/>
        </w:rPr>
        <w:t>, 2016</w:t>
      </w:r>
    </w:p>
    <w:p w:rsidR="00091F23" w:rsidRPr="00E46080" w:rsidRDefault="00091F23" w:rsidP="001B6B97">
      <w:pPr>
        <w:pStyle w:val="NormalWeb"/>
        <w:shd w:val="clear" w:color="auto" w:fill="DEEAF6" w:themeFill="accent1" w:themeFillTint="33"/>
        <w:spacing w:before="0" w:beforeAutospacing="0" w:after="0"/>
        <w:jc w:val="center"/>
        <w:rPr>
          <w:rFonts w:asciiTheme="minorHAnsi" w:hAnsiTheme="minorHAnsi" w:cs="Arial"/>
          <w:b/>
          <w:bCs/>
          <w:i/>
          <w:sz w:val="26"/>
          <w:szCs w:val="26"/>
          <w:u w:val="single"/>
        </w:rPr>
      </w:pPr>
      <w:r w:rsidRPr="00E46080">
        <w:rPr>
          <w:rFonts w:asciiTheme="minorHAnsi" w:hAnsiTheme="minorHAnsi" w:cs="Arial"/>
          <w:b/>
          <w:bCs/>
          <w:i/>
          <w:sz w:val="26"/>
          <w:szCs w:val="26"/>
          <w:u w:val="single"/>
        </w:rPr>
        <w:t>Familiarisation Programme for Independent Directors</w:t>
      </w:r>
    </w:p>
    <w:p w:rsidR="00E46080" w:rsidRPr="00E46080" w:rsidRDefault="00E46080" w:rsidP="00E46080">
      <w:pPr>
        <w:shd w:val="clear" w:color="auto" w:fill="DEEAF6"/>
        <w:spacing w:after="0" w:line="240" w:lineRule="auto"/>
        <w:jc w:val="center"/>
        <w:rPr>
          <w:rFonts w:eastAsia="Times New Roman" w:cs="Arial"/>
          <w:sz w:val="26"/>
          <w:szCs w:val="26"/>
          <w:u w:val="single"/>
          <w:lang w:val="en-IN" w:eastAsia="en-IN"/>
        </w:rPr>
      </w:pPr>
      <w:r w:rsidRPr="00E46080">
        <w:rPr>
          <w:rFonts w:eastAsia="Times New Roman" w:cs="Arial"/>
          <w:b/>
          <w:bCs/>
          <w:sz w:val="26"/>
          <w:szCs w:val="26"/>
          <w:u w:val="single"/>
          <w:lang w:val="en-IN" w:eastAsia="en-IN"/>
        </w:rPr>
        <w:t xml:space="preserve">(Pursuant to Regulation 25(7) of the </w:t>
      </w:r>
      <w:proofErr w:type="gramStart"/>
      <w:r w:rsidRPr="00E46080">
        <w:rPr>
          <w:rFonts w:eastAsia="Times New Roman" w:cs="Arial"/>
          <w:b/>
          <w:bCs/>
          <w:sz w:val="26"/>
          <w:szCs w:val="26"/>
          <w:u w:val="single"/>
          <w:lang w:val="en-IN" w:eastAsia="en-IN"/>
        </w:rPr>
        <w:t>SEBI(</w:t>
      </w:r>
      <w:proofErr w:type="gramEnd"/>
      <w:r w:rsidRPr="00E46080">
        <w:rPr>
          <w:rFonts w:eastAsia="Times New Roman" w:cs="Arial"/>
          <w:b/>
          <w:bCs/>
          <w:sz w:val="26"/>
          <w:szCs w:val="26"/>
          <w:u w:val="single"/>
          <w:lang w:val="en-IN" w:eastAsia="en-IN"/>
        </w:rPr>
        <w:t>Listing Obligations and Disclosure Requirements) Regulations, 2015)</w:t>
      </w:r>
    </w:p>
    <w:p w:rsidR="00091F23" w:rsidRDefault="00091F23" w:rsidP="00091F23">
      <w:pPr>
        <w:pStyle w:val="NormalWeb"/>
        <w:spacing w:before="0" w:beforeAutospacing="0" w:after="0"/>
        <w:rPr>
          <w:rFonts w:asciiTheme="minorHAnsi" w:hAnsiTheme="minorHAnsi" w:cstheme="minorHAnsi"/>
          <w:i/>
        </w:rPr>
      </w:pPr>
    </w:p>
    <w:p w:rsidR="00E46080" w:rsidRPr="00707B25" w:rsidRDefault="00E46080" w:rsidP="00091F23">
      <w:pPr>
        <w:pStyle w:val="NormalWeb"/>
        <w:spacing w:before="0" w:beforeAutospacing="0" w:after="0"/>
        <w:rPr>
          <w:rFonts w:asciiTheme="minorHAnsi" w:hAnsiTheme="minorHAnsi" w:cstheme="minorHAnsi"/>
          <w:i/>
        </w:rPr>
      </w:pPr>
    </w:p>
    <w:p w:rsidR="00091F23" w:rsidRPr="00E46080" w:rsidRDefault="00B34DDA" w:rsidP="00B34DDA">
      <w:pPr>
        <w:pStyle w:val="NormalWeb"/>
        <w:spacing w:before="0" w:beforeAutospacing="0" w:after="0"/>
        <w:rPr>
          <w:rFonts w:ascii="Arial" w:hAnsi="Arial" w:cs="Arial"/>
          <w:i/>
          <w:sz w:val="22"/>
          <w:szCs w:val="22"/>
          <w:u w:val="single"/>
        </w:rPr>
      </w:pPr>
      <w:r w:rsidRPr="00E46080">
        <w:rPr>
          <w:rFonts w:ascii="Arial" w:hAnsi="Arial" w:cs="Arial"/>
          <w:b/>
          <w:bCs/>
          <w:i/>
          <w:sz w:val="22"/>
          <w:szCs w:val="22"/>
        </w:rPr>
        <w:t xml:space="preserve">1. </w:t>
      </w:r>
      <w:r w:rsidR="00091F23" w:rsidRPr="00E46080">
        <w:rPr>
          <w:rFonts w:ascii="Arial" w:hAnsi="Arial" w:cs="Arial"/>
          <w:b/>
          <w:bCs/>
          <w:i/>
          <w:sz w:val="22"/>
          <w:szCs w:val="22"/>
          <w:u w:val="single"/>
        </w:rPr>
        <w:t>Preamble</w:t>
      </w:r>
      <w:r w:rsidRPr="00E46080">
        <w:rPr>
          <w:rFonts w:ascii="Arial" w:hAnsi="Arial" w:cs="Arial"/>
          <w:b/>
          <w:bCs/>
          <w:i/>
          <w:sz w:val="22"/>
          <w:szCs w:val="22"/>
          <w:u w:val="single"/>
        </w:rPr>
        <w:t>:</w:t>
      </w:r>
    </w:p>
    <w:p w:rsidR="00091F23" w:rsidRPr="00C023BF" w:rsidRDefault="00091F23" w:rsidP="00091F23">
      <w:pPr>
        <w:pStyle w:val="NormalWeb"/>
        <w:spacing w:before="0" w:beforeAutospacing="0" w:after="0"/>
        <w:rPr>
          <w:rFonts w:asciiTheme="minorHAnsi" w:hAnsiTheme="minorHAnsi" w:cstheme="minorHAnsi"/>
        </w:rPr>
      </w:pPr>
    </w:p>
    <w:p w:rsidR="00091F23" w:rsidRPr="00707B25" w:rsidRDefault="00091F23" w:rsidP="005116E9">
      <w:pPr>
        <w:pStyle w:val="NormalWeb"/>
        <w:spacing w:before="0" w:beforeAutospacing="0" w:after="0"/>
        <w:jc w:val="both"/>
        <w:rPr>
          <w:rFonts w:asciiTheme="minorHAnsi" w:hAnsiTheme="minorHAnsi" w:cstheme="minorHAnsi"/>
          <w:sz w:val="22"/>
          <w:szCs w:val="22"/>
        </w:rPr>
      </w:pPr>
      <w:r w:rsidRPr="00707B25">
        <w:rPr>
          <w:rFonts w:asciiTheme="minorHAnsi" w:hAnsiTheme="minorHAnsi" w:cstheme="minorHAnsi"/>
          <w:sz w:val="22"/>
          <w:szCs w:val="22"/>
        </w:rPr>
        <w:t>In accordance with</w:t>
      </w:r>
      <w:r w:rsidR="00BF29A6" w:rsidRPr="00707B25">
        <w:rPr>
          <w:rFonts w:asciiTheme="minorHAnsi" w:hAnsiTheme="minorHAnsi" w:cstheme="minorHAnsi"/>
          <w:sz w:val="22"/>
          <w:szCs w:val="22"/>
        </w:rPr>
        <w:t xml:space="preserve"> the</w:t>
      </w:r>
      <w:r w:rsidRPr="00707B25">
        <w:rPr>
          <w:rFonts w:asciiTheme="minorHAnsi" w:hAnsiTheme="minorHAnsi" w:cstheme="minorHAnsi"/>
          <w:sz w:val="22"/>
          <w:szCs w:val="22"/>
        </w:rPr>
        <w:t xml:space="preserve"> requirements of </w:t>
      </w:r>
      <w:r w:rsidR="00E46080" w:rsidRPr="00E46080">
        <w:rPr>
          <w:rFonts w:asciiTheme="minorHAnsi" w:hAnsiTheme="minorHAnsi" w:cstheme="minorHAnsi"/>
          <w:bCs/>
          <w:sz w:val="22"/>
          <w:szCs w:val="22"/>
          <w:lang w:val="en-US"/>
        </w:rPr>
        <w:t>Regulation 25(7) of the SEBI(Listing Obligations and Disclosure Requirements) Regulations, 2015</w:t>
      </w:r>
      <w:r w:rsidRPr="00707B25">
        <w:rPr>
          <w:rFonts w:asciiTheme="minorHAnsi" w:hAnsiTheme="minorHAnsi" w:cstheme="minorHAnsi"/>
          <w:sz w:val="22"/>
          <w:szCs w:val="22"/>
        </w:rPr>
        <w:t>, the Company shall familiarise the Independent Directors with the Company, their roles, rights, responsibilities in the Company, nature of the industry in which the Company operates, business model of the Company, etc., through various programmes.</w:t>
      </w:r>
    </w:p>
    <w:p w:rsidR="00091F23" w:rsidRPr="00C023BF" w:rsidRDefault="00091F23" w:rsidP="00091F23">
      <w:pPr>
        <w:pStyle w:val="NormalWeb"/>
        <w:spacing w:before="0" w:beforeAutospacing="0" w:after="0"/>
        <w:rPr>
          <w:rFonts w:asciiTheme="minorHAnsi" w:hAnsiTheme="minorHAnsi" w:cstheme="minorHAnsi"/>
        </w:rPr>
      </w:pPr>
    </w:p>
    <w:p w:rsidR="00091F23" w:rsidRPr="00DA1BFB" w:rsidRDefault="00B34DDA" w:rsidP="00B34DDA">
      <w:pPr>
        <w:pStyle w:val="NormalWeb"/>
        <w:spacing w:before="0" w:beforeAutospacing="0" w:after="0"/>
        <w:rPr>
          <w:rFonts w:asciiTheme="minorHAnsi" w:hAnsiTheme="minorHAnsi" w:cstheme="minorHAnsi"/>
          <w:b/>
          <w:i/>
          <w:sz w:val="26"/>
          <w:szCs w:val="26"/>
          <w:u w:val="single"/>
        </w:rPr>
      </w:pPr>
      <w:r w:rsidRPr="00B34DDA">
        <w:rPr>
          <w:rFonts w:asciiTheme="minorHAnsi" w:hAnsiTheme="minorHAnsi" w:cstheme="minorHAnsi"/>
          <w:b/>
          <w:bCs/>
          <w:i/>
          <w:sz w:val="26"/>
          <w:szCs w:val="26"/>
        </w:rPr>
        <w:t xml:space="preserve">2. </w:t>
      </w:r>
      <w:r w:rsidR="00091F23" w:rsidRPr="00DA1BFB">
        <w:rPr>
          <w:rFonts w:asciiTheme="minorHAnsi" w:hAnsiTheme="minorHAnsi" w:cstheme="minorHAnsi"/>
          <w:b/>
          <w:bCs/>
          <w:i/>
          <w:sz w:val="26"/>
          <w:szCs w:val="26"/>
          <w:u w:val="single"/>
        </w:rPr>
        <w:t>Purpose &amp; Objective</w:t>
      </w:r>
      <w:r>
        <w:rPr>
          <w:rFonts w:asciiTheme="minorHAnsi" w:hAnsiTheme="minorHAnsi" w:cstheme="minorHAnsi"/>
          <w:b/>
          <w:bCs/>
          <w:i/>
          <w:sz w:val="26"/>
          <w:szCs w:val="26"/>
          <w:u w:val="single"/>
        </w:rPr>
        <w:t>:</w:t>
      </w:r>
    </w:p>
    <w:p w:rsidR="00091F23" w:rsidRPr="00C023BF" w:rsidRDefault="00091F23" w:rsidP="00091F23">
      <w:pPr>
        <w:pStyle w:val="NormalWeb"/>
        <w:spacing w:before="0" w:beforeAutospacing="0" w:after="0"/>
        <w:rPr>
          <w:rFonts w:asciiTheme="minorHAnsi" w:hAnsiTheme="minorHAnsi" w:cstheme="minorHAnsi"/>
        </w:rPr>
      </w:pPr>
    </w:p>
    <w:p w:rsidR="00091F23" w:rsidRPr="00707B25" w:rsidRDefault="00091F23" w:rsidP="005116E9">
      <w:pPr>
        <w:pStyle w:val="NormalWeb"/>
        <w:spacing w:before="0" w:beforeAutospacing="0" w:after="0"/>
        <w:jc w:val="both"/>
        <w:rPr>
          <w:rFonts w:asciiTheme="minorHAnsi" w:hAnsiTheme="minorHAnsi" w:cstheme="minorHAnsi"/>
          <w:sz w:val="22"/>
          <w:szCs w:val="22"/>
        </w:rPr>
      </w:pPr>
      <w:r w:rsidRPr="00707B25">
        <w:rPr>
          <w:rFonts w:asciiTheme="minorHAnsi" w:hAnsiTheme="minorHAnsi" w:cstheme="minorHAnsi"/>
          <w:sz w:val="22"/>
          <w:szCs w:val="22"/>
        </w:rPr>
        <w:t>The Program aims to provide insights into the Company to enable the Independent Directors to understand their roles, rights, responsibilities in the Company and get updated on the Business &amp; Operations of the Company and contribute significantly to the Company.</w:t>
      </w:r>
    </w:p>
    <w:p w:rsidR="00091F23" w:rsidRPr="00C023BF" w:rsidRDefault="00091F23" w:rsidP="00091F23">
      <w:pPr>
        <w:pStyle w:val="NormalWeb"/>
        <w:spacing w:before="0" w:beforeAutospacing="0" w:after="0"/>
        <w:rPr>
          <w:rFonts w:asciiTheme="minorHAnsi" w:hAnsiTheme="minorHAnsi" w:cstheme="minorHAnsi"/>
        </w:rPr>
      </w:pPr>
    </w:p>
    <w:p w:rsidR="00091F23" w:rsidRPr="00DA1BFB" w:rsidRDefault="00B34DDA" w:rsidP="00B34DDA">
      <w:pPr>
        <w:pStyle w:val="NormalWeb"/>
        <w:spacing w:before="0" w:beforeAutospacing="0" w:after="0"/>
        <w:rPr>
          <w:rFonts w:asciiTheme="minorHAnsi" w:hAnsiTheme="minorHAnsi" w:cstheme="minorHAnsi"/>
          <w:i/>
          <w:sz w:val="26"/>
          <w:szCs w:val="26"/>
          <w:u w:val="single"/>
        </w:rPr>
      </w:pPr>
      <w:r w:rsidRPr="00B34DDA">
        <w:rPr>
          <w:rFonts w:asciiTheme="minorHAnsi" w:hAnsiTheme="minorHAnsi" w:cstheme="minorHAnsi"/>
          <w:b/>
          <w:bCs/>
          <w:i/>
          <w:sz w:val="26"/>
          <w:szCs w:val="26"/>
        </w:rPr>
        <w:t xml:space="preserve">3. </w:t>
      </w:r>
      <w:r w:rsidR="00091F23" w:rsidRPr="00DA1BFB">
        <w:rPr>
          <w:rFonts w:asciiTheme="minorHAnsi" w:hAnsiTheme="minorHAnsi" w:cstheme="minorHAnsi"/>
          <w:b/>
          <w:bCs/>
          <w:i/>
          <w:sz w:val="26"/>
          <w:szCs w:val="26"/>
          <w:u w:val="single"/>
        </w:rPr>
        <w:t>Details of Familiarization Programme</w:t>
      </w:r>
      <w:r>
        <w:rPr>
          <w:rFonts w:asciiTheme="minorHAnsi" w:hAnsiTheme="minorHAnsi" w:cstheme="minorHAnsi"/>
          <w:b/>
          <w:bCs/>
          <w:i/>
          <w:sz w:val="26"/>
          <w:szCs w:val="26"/>
          <w:u w:val="single"/>
        </w:rPr>
        <w:t>:</w:t>
      </w:r>
    </w:p>
    <w:p w:rsidR="00091F23" w:rsidRPr="00C023BF" w:rsidRDefault="00091F23" w:rsidP="00091F23">
      <w:pPr>
        <w:pStyle w:val="NormalWeb"/>
        <w:spacing w:before="0" w:beforeAutospacing="0" w:after="0"/>
        <w:rPr>
          <w:rFonts w:asciiTheme="minorHAnsi" w:hAnsiTheme="minorHAnsi" w:cstheme="minorHAnsi"/>
        </w:rPr>
      </w:pPr>
    </w:p>
    <w:p w:rsidR="00091F23" w:rsidRPr="00707B25" w:rsidRDefault="00091F23" w:rsidP="005116E9">
      <w:pPr>
        <w:pStyle w:val="NormalWeb"/>
        <w:spacing w:before="0" w:beforeAutospacing="0" w:after="0"/>
        <w:jc w:val="both"/>
        <w:rPr>
          <w:rFonts w:asciiTheme="minorHAnsi" w:hAnsiTheme="minorHAnsi" w:cstheme="minorHAnsi"/>
          <w:sz w:val="22"/>
          <w:szCs w:val="22"/>
        </w:rPr>
      </w:pPr>
      <w:r w:rsidRPr="00707B25">
        <w:rPr>
          <w:rFonts w:asciiTheme="minorHAnsi" w:hAnsiTheme="minorHAnsi" w:cstheme="minorHAnsi"/>
          <w:sz w:val="22"/>
          <w:szCs w:val="22"/>
        </w:rPr>
        <w:t xml:space="preserve">The Company has arranged a </w:t>
      </w:r>
      <w:r w:rsidR="00EA655F" w:rsidRPr="00707B25">
        <w:rPr>
          <w:rFonts w:asciiTheme="minorHAnsi" w:hAnsiTheme="minorHAnsi" w:cstheme="minorHAnsi"/>
          <w:sz w:val="22"/>
          <w:szCs w:val="22"/>
        </w:rPr>
        <w:t xml:space="preserve">technical session on </w:t>
      </w:r>
      <w:r w:rsidR="00726CD5" w:rsidRPr="00707B25">
        <w:rPr>
          <w:rFonts w:asciiTheme="minorHAnsi" w:hAnsiTheme="minorHAnsi" w:cstheme="minorHAnsi"/>
          <w:sz w:val="22"/>
          <w:szCs w:val="22"/>
          <w:shd w:val="clear" w:color="auto" w:fill="EDEDED" w:themeFill="accent3" w:themeFillTint="33"/>
        </w:rPr>
        <w:t>September</w:t>
      </w:r>
      <w:r w:rsidR="00EA655F" w:rsidRPr="00707B25">
        <w:rPr>
          <w:rFonts w:asciiTheme="minorHAnsi" w:hAnsiTheme="minorHAnsi" w:cstheme="minorHAnsi"/>
          <w:sz w:val="22"/>
          <w:szCs w:val="22"/>
          <w:shd w:val="clear" w:color="auto" w:fill="EDEDED" w:themeFill="accent3" w:themeFillTint="33"/>
        </w:rPr>
        <w:t xml:space="preserve"> </w:t>
      </w:r>
      <w:r w:rsidR="00726CD5" w:rsidRPr="00707B25">
        <w:rPr>
          <w:rFonts w:asciiTheme="minorHAnsi" w:hAnsiTheme="minorHAnsi" w:cstheme="minorHAnsi"/>
          <w:sz w:val="22"/>
          <w:szCs w:val="22"/>
          <w:shd w:val="clear" w:color="auto" w:fill="EDEDED" w:themeFill="accent3" w:themeFillTint="33"/>
        </w:rPr>
        <w:t>29</w:t>
      </w:r>
      <w:r w:rsidRPr="00707B25">
        <w:rPr>
          <w:rFonts w:asciiTheme="minorHAnsi" w:hAnsiTheme="minorHAnsi" w:cstheme="minorHAnsi"/>
          <w:sz w:val="22"/>
          <w:szCs w:val="22"/>
          <w:shd w:val="clear" w:color="auto" w:fill="EDEDED" w:themeFill="accent3" w:themeFillTint="33"/>
        </w:rPr>
        <w:t xml:space="preserve">, 2014 </w:t>
      </w:r>
      <w:r w:rsidRPr="00707B25">
        <w:rPr>
          <w:rFonts w:asciiTheme="minorHAnsi" w:hAnsiTheme="minorHAnsi" w:cstheme="minorHAnsi"/>
          <w:sz w:val="22"/>
          <w:szCs w:val="22"/>
        </w:rPr>
        <w:t>to familiarize the Independent Directors about their roles, responsibilities and duties as Independent Directors. The independent directors were provided with an overview of:</w:t>
      </w:r>
    </w:p>
    <w:p w:rsidR="00091F23" w:rsidRPr="00707B25" w:rsidRDefault="00091F23" w:rsidP="00091F23">
      <w:pPr>
        <w:pStyle w:val="NormalWeb"/>
        <w:spacing w:before="0" w:beforeAutospacing="0" w:after="0"/>
        <w:rPr>
          <w:rFonts w:asciiTheme="minorHAnsi" w:hAnsiTheme="minorHAnsi" w:cstheme="minorHAnsi"/>
          <w:sz w:val="22"/>
          <w:szCs w:val="22"/>
        </w:rPr>
      </w:pPr>
    </w:p>
    <w:p w:rsidR="00091F23" w:rsidRPr="00707B25" w:rsidRDefault="00091F23" w:rsidP="00B34DDA">
      <w:pPr>
        <w:pStyle w:val="NormalWeb"/>
        <w:numPr>
          <w:ilvl w:val="0"/>
          <w:numId w:val="17"/>
        </w:numPr>
        <w:spacing w:before="0" w:beforeAutospacing="0" w:after="0"/>
        <w:jc w:val="both"/>
        <w:rPr>
          <w:rFonts w:asciiTheme="minorHAnsi" w:hAnsiTheme="minorHAnsi" w:cstheme="minorHAnsi"/>
          <w:sz w:val="22"/>
          <w:szCs w:val="22"/>
        </w:rPr>
      </w:pPr>
      <w:r w:rsidRPr="00707B25">
        <w:rPr>
          <w:rFonts w:asciiTheme="minorHAnsi" w:hAnsiTheme="minorHAnsi" w:cstheme="minorHAnsi"/>
          <w:sz w:val="22"/>
          <w:szCs w:val="22"/>
        </w:rPr>
        <w:t xml:space="preserve">Criteria of independence applicable to Independent Directors as per </w:t>
      </w:r>
      <w:r w:rsidR="00E46080" w:rsidRPr="00E46080">
        <w:rPr>
          <w:rFonts w:asciiTheme="minorHAnsi" w:hAnsiTheme="minorHAnsi" w:cstheme="minorHAnsi"/>
          <w:sz w:val="22"/>
          <w:szCs w:val="22"/>
          <w:lang w:val="en-US"/>
        </w:rPr>
        <w:t xml:space="preserve">Regulation 19 of the </w:t>
      </w:r>
      <w:r w:rsidR="00E46080" w:rsidRPr="00E46080">
        <w:rPr>
          <w:rFonts w:asciiTheme="minorHAnsi" w:hAnsiTheme="minorHAnsi" w:cstheme="minorHAnsi"/>
          <w:bCs/>
          <w:sz w:val="22"/>
          <w:szCs w:val="22"/>
          <w:lang w:val="en-US"/>
        </w:rPr>
        <w:t>SEBI(Listing Obligations and Disclosure Requirements) Regulations, 2015</w:t>
      </w:r>
      <w:r w:rsidR="00E46080">
        <w:rPr>
          <w:rFonts w:asciiTheme="minorHAnsi" w:hAnsiTheme="minorHAnsi" w:cstheme="minorHAnsi"/>
          <w:bCs/>
          <w:sz w:val="22"/>
          <w:szCs w:val="22"/>
          <w:lang w:val="en-US"/>
        </w:rPr>
        <w:t xml:space="preserve"> </w:t>
      </w:r>
      <w:r w:rsidRPr="00707B25">
        <w:rPr>
          <w:rFonts w:asciiTheme="minorHAnsi" w:hAnsiTheme="minorHAnsi" w:cstheme="minorHAnsi"/>
          <w:sz w:val="22"/>
          <w:szCs w:val="22"/>
        </w:rPr>
        <w:t>on Corporate Governance and the Companies Act, 2013;</w:t>
      </w:r>
    </w:p>
    <w:p w:rsidR="00091F23" w:rsidRPr="00707B25" w:rsidRDefault="00091F23" w:rsidP="00091F23">
      <w:pPr>
        <w:pStyle w:val="NormalWeb"/>
        <w:spacing w:before="0" w:beforeAutospacing="0" w:after="0"/>
        <w:rPr>
          <w:rFonts w:asciiTheme="minorHAnsi" w:hAnsiTheme="minorHAnsi" w:cstheme="minorHAnsi"/>
          <w:sz w:val="22"/>
          <w:szCs w:val="22"/>
        </w:rPr>
      </w:pPr>
    </w:p>
    <w:p w:rsidR="00091F23" w:rsidRPr="00707B25" w:rsidRDefault="00091F23" w:rsidP="00B34DDA">
      <w:pPr>
        <w:pStyle w:val="NormalWeb"/>
        <w:numPr>
          <w:ilvl w:val="0"/>
          <w:numId w:val="17"/>
        </w:numPr>
        <w:spacing w:before="0" w:beforeAutospacing="0" w:after="0"/>
        <w:jc w:val="both"/>
        <w:rPr>
          <w:rFonts w:asciiTheme="minorHAnsi" w:hAnsiTheme="minorHAnsi" w:cstheme="minorHAnsi"/>
          <w:sz w:val="22"/>
          <w:szCs w:val="22"/>
        </w:rPr>
      </w:pPr>
      <w:r w:rsidRPr="00707B25">
        <w:rPr>
          <w:rFonts w:asciiTheme="minorHAnsi" w:hAnsiTheme="minorHAnsi" w:cstheme="minorHAnsi"/>
          <w:sz w:val="22"/>
          <w:szCs w:val="22"/>
        </w:rPr>
        <w:t>Compliance Personnel/</w:t>
      </w:r>
      <w:r w:rsidR="00E26C9B" w:rsidRPr="00707B25">
        <w:rPr>
          <w:rFonts w:asciiTheme="minorHAnsi" w:hAnsiTheme="minorHAnsi" w:cstheme="minorHAnsi"/>
          <w:sz w:val="22"/>
          <w:szCs w:val="22"/>
        </w:rPr>
        <w:t xml:space="preserve"> </w:t>
      </w:r>
      <w:r w:rsidRPr="00707B25">
        <w:rPr>
          <w:rFonts w:asciiTheme="minorHAnsi" w:hAnsiTheme="minorHAnsi" w:cstheme="minorHAnsi"/>
          <w:sz w:val="22"/>
          <w:szCs w:val="22"/>
        </w:rPr>
        <w:t>Achievers, on whom reliance can be placed by the Independent Directors;</w:t>
      </w:r>
    </w:p>
    <w:p w:rsidR="00091F23" w:rsidRPr="00707B25" w:rsidRDefault="00091F23" w:rsidP="00091F23">
      <w:pPr>
        <w:pStyle w:val="NormalWeb"/>
        <w:spacing w:before="0" w:beforeAutospacing="0" w:after="0"/>
        <w:rPr>
          <w:rFonts w:asciiTheme="minorHAnsi" w:hAnsiTheme="minorHAnsi" w:cstheme="minorHAnsi"/>
          <w:sz w:val="22"/>
          <w:szCs w:val="22"/>
        </w:rPr>
      </w:pPr>
    </w:p>
    <w:p w:rsidR="00091F23" w:rsidRPr="00707B25" w:rsidRDefault="00091F23" w:rsidP="00B34DDA">
      <w:pPr>
        <w:pStyle w:val="NormalWeb"/>
        <w:numPr>
          <w:ilvl w:val="0"/>
          <w:numId w:val="17"/>
        </w:numPr>
        <w:spacing w:before="0" w:beforeAutospacing="0" w:after="0"/>
        <w:jc w:val="both"/>
        <w:rPr>
          <w:rFonts w:asciiTheme="minorHAnsi" w:hAnsiTheme="minorHAnsi" w:cstheme="minorHAnsi"/>
          <w:sz w:val="22"/>
          <w:szCs w:val="22"/>
        </w:rPr>
      </w:pPr>
      <w:r w:rsidRPr="00707B25">
        <w:rPr>
          <w:rFonts w:asciiTheme="minorHAnsi" w:hAnsiTheme="minorHAnsi" w:cstheme="minorHAnsi"/>
          <w:sz w:val="22"/>
          <w:szCs w:val="22"/>
        </w:rPr>
        <w:t>Time allocation by the Independent Directors on financial controls, overseeing systems of risk management, financial management compliance, Corporate Soci</w:t>
      </w:r>
      <w:r w:rsidR="007E78AD" w:rsidRPr="00707B25">
        <w:rPr>
          <w:rFonts w:asciiTheme="minorHAnsi" w:hAnsiTheme="minorHAnsi" w:cstheme="minorHAnsi"/>
          <w:sz w:val="22"/>
          <w:szCs w:val="22"/>
        </w:rPr>
        <w:t>al Responsibility, Stakeholders C</w:t>
      </w:r>
      <w:r w:rsidRPr="00707B25">
        <w:rPr>
          <w:rFonts w:asciiTheme="minorHAnsi" w:hAnsiTheme="minorHAnsi" w:cstheme="minorHAnsi"/>
          <w:sz w:val="22"/>
          <w:szCs w:val="22"/>
        </w:rPr>
        <w:t xml:space="preserve">onflicts, Board </w:t>
      </w:r>
      <w:r w:rsidR="007E78AD" w:rsidRPr="00707B25">
        <w:rPr>
          <w:rFonts w:asciiTheme="minorHAnsi" w:hAnsiTheme="minorHAnsi" w:cstheme="minorHAnsi"/>
          <w:sz w:val="22"/>
          <w:szCs w:val="22"/>
        </w:rPr>
        <w:t>E</w:t>
      </w:r>
      <w:r w:rsidRPr="00707B25">
        <w:rPr>
          <w:rFonts w:asciiTheme="minorHAnsi" w:hAnsiTheme="minorHAnsi" w:cstheme="minorHAnsi"/>
          <w:sz w:val="22"/>
          <w:szCs w:val="22"/>
        </w:rPr>
        <w:t xml:space="preserve">ffectiveness, </w:t>
      </w:r>
      <w:r w:rsidR="007E78AD" w:rsidRPr="00707B25">
        <w:rPr>
          <w:rFonts w:asciiTheme="minorHAnsi" w:hAnsiTheme="minorHAnsi" w:cstheme="minorHAnsi"/>
          <w:sz w:val="22"/>
          <w:szCs w:val="22"/>
        </w:rPr>
        <w:t>S</w:t>
      </w:r>
      <w:r w:rsidRPr="00707B25">
        <w:rPr>
          <w:rFonts w:asciiTheme="minorHAnsi" w:hAnsiTheme="minorHAnsi" w:cstheme="minorHAnsi"/>
          <w:sz w:val="22"/>
          <w:szCs w:val="22"/>
        </w:rPr>
        <w:t xml:space="preserve">trategic </w:t>
      </w:r>
      <w:r w:rsidR="007E78AD" w:rsidRPr="00707B25">
        <w:rPr>
          <w:rFonts w:asciiTheme="minorHAnsi" w:hAnsiTheme="minorHAnsi" w:cstheme="minorHAnsi"/>
          <w:sz w:val="22"/>
          <w:szCs w:val="22"/>
        </w:rPr>
        <w:t>D</w:t>
      </w:r>
      <w:r w:rsidRPr="00707B25">
        <w:rPr>
          <w:rFonts w:asciiTheme="minorHAnsi" w:hAnsiTheme="minorHAnsi" w:cstheme="minorHAnsi"/>
          <w:sz w:val="22"/>
          <w:szCs w:val="22"/>
        </w:rPr>
        <w:t xml:space="preserve">irection, Meetings and </w:t>
      </w:r>
      <w:r w:rsidR="007E78AD" w:rsidRPr="00707B25">
        <w:rPr>
          <w:rFonts w:asciiTheme="minorHAnsi" w:hAnsiTheme="minorHAnsi" w:cstheme="minorHAnsi"/>
          <w:sz w:val="22"/>
          <w:szCs w:val="22"/>
        </w:rPr>
        <w:t>Performance Assessment;</w:t>
      </w:r>
    </w:p>
    <w:p w:rsidR="00091F23" w:rsidRPr="00707B25" w:rsidRDefault="00091F23" w:rsidP="00091F23">
      <w:pPr>
        <w:pStyle w:val="NormalWeb"/>
        <w:spacing w:before="0" w:beforeAutospacing="0" w:after="0"/>
        <w:rPr>
          <w:rFonts w:asciiTheme="minorHAnsi" w:hAnsiTheme="minorHAnsi" w:cstheme="minorHAnsi"/>
          <w:sz w:val="22"/>
          <w:szCs w:val="22"/>
        </w:rPr>
      </w:pPr>
    </w:p>
    <w:p w:rsidR="00091F23" w:rsidRPr="00707B25" w:rsidRDefault="00091F23" w:rsidP="00B34DDA">
      <w:pPr>
        <w:pStyle w:val="NormalWeb"/>
        <w:numPr>
          <w:ilvl w:val="0"/>
          <w:numId w:val="17"/>
        </w:numPr>
        <w:spacing w:before="0" w:beforeAutospacing="0" w:after="0"/>
        <w:jc w:val="both"/>
        <w:rPr>
          <w:rFonts w:asciiTheme="minorHAnsi" w:hAnsiTheme="minorHAnsi" w:cstheme="minorHAnsi"/>
          <w:sz w:val="22"/>
          <w:szCs w:val="22"/>
        </w:rPr>
      </w:pPr>
      <w:r w:rsidRPr="00707B25">
        <w:rPr>
          <w:rFonts w:asciiTheme="minorHAnsi" w:hAnsiTheme="minorHAnsi" w:cstheme="minorHAnsi"/>
          <w:sz w:val="22"/>
          <w:szCs w:val="22"/>
        </w:rPr>
        <w:t>Roles, functions, Duties, Responsibilities and liabilities of Independent Directors;</w:t>
      </w:r>
    </w:p>
    <w:p w:rsidR="00091F23" w:rsidRPr="00707B25" w:rsidRDefault="00091F23" w:rsidP="00091F23">
      <w:pPr>
        <w:pStyle w:val="NormalWeb"/>
        <w:spacing w:before="0" w:beforeAutospacing="0" w:after="0"/>
        <w:rPr>
          <w:rFonts w:asciiTheme="minorHAnsi" w:hAnsiTheme="minorHAnsi" w:cstheme="minorHAnsi"/>
          <w:sz w:val="22"/>
          <w:szCs w:val="22"/>
        </w:rPr>
      </w:pPr>
    </w:p>
    <w:p w:rsidR="00091F23" w:rsidRPr="00707B25" w:rsidRDefault="00091F23" w:rsidP="00B34DDA">
      <w:pPr>
        <w:pStyle w:val="NormalWeb"/>
        <w:numPr>
          <w:ilvl w:val="0"/>
          <w:numId w:val="17"/>
        </w:numPr>
        <w:spacing w:before="0" w:beforeAutospacing="0" w:after="0"/>
        <w:jc w:val="both"/>
        <w:rPr>
          <w:rFonts w:asciiTheme="minorHAnsi" w:hAnsiTheme="minorHAnsi" w:cstheme="minorHAnsi"/>
          <w:sz w:val="22"/>
          <w:szCs w:val="22"/>
        </w:rPr>
      </w:pPr>
      <w:r w:rsidRPr="00707B25">
        <w:rPr>
          <w:rFonts w:asciiTheme="minorHAnsi" w:hAnsiTheme="minorHAnsi" w:cstheme="minorHAnsi"/>
          <w:sz w:val="22"/>
          <w:szCs w:val="22"/>
        </w:rPr>
        <w:t>Directors Responsibility Statement forming part of Boards’ Report;</w:t>
      </w:r>
    </w:p>
    <w:p w:rsidR="00091F23" w:rsidRPr="00707B25" w:rsidRDefault="00091F23" w:rsidP="00091F23">
      <w:pPr>
        <w:pStyle w:val="NormalWeb"/>
        <w:spacing w:before="0" w:beforeAutospacing="0" w:after="0"/>
        <w:rPr>
          <w:rFonts w:asciiTheme="minorHAnsi" w:hAnsiTheme="minorHAnsi" w:cstheme="minorHAnsi"/>
          <w:sz w:val="22"/>
          <w:szCs w:val="22"/>
        </w:rPr>
      </w:pPr>
    </w:p>
    <w:p w:rsidR="00091F23" w:rsidRPr="00707B25" w:rsidRDefault="00091F23" w:rsidP="00B34DDA">
      <w:pPr>
        <w:pStyle w:val="NormalWeb"/>
        <w:numPr>
          <w:ilvl w:val="0"/>
          <w:numId w:val="17"/>
        </w:numPr>
        <w:spacing w:before="0" w:beforeAutospacing="0" w:after="0"/>
        <w:jc w:val="both"/>
        <w:rPr>
          <w:rFonts w:asciiTheme="minorHAnsi" w:hAnsiTheme="minorHAnsi" w:cstheme="minorHAnsi"/>
          <w:sz w:val="22"/>
          <w:szCs w:val="22"/>
        </w:rPr>
      </w:pPr>
      <w:r w:rsidRPr="00707B25">
        <w:rPr>
          <w:rFonts w:asciiTheme="minorHAnsi" w:hAnsiTheme="minorHAnsi" w:cstheme="minorHAnsi"/>
          <w:sz w:val="22"/>
          <w:szCs w:val="22"/>
        </w:rPr>
        <w:t>Vigil Mechanism including policy formulation, disclosures, code for Independent Directors, Fraud response plan, obtaining Audit Committee approval, wherever required;</w:t>
      </w:r>
    </w:p>
    <w:p w:rsidR="00091F23" w:rsidRPr="00707B25" w:rsidRDefault="00091F23" w:rsidP="00091F23">
      <w:pPr>
        <w:pStyle w:val="NormalWeb"/>
        <w:spacing w:before="0" w:beforeAutospacing="0" w:after="0"/>
        <w:rPr>
          <w:rFonts w:asciiTheme="minorHAnsi" w:hAnsiTheme="minorHAnsi" w:cstheme="minorHAnsi"/>
          <w:sz w:val="22"/>
          <w:szCs w:val="22"/>
        </w:rPr>
      </w:pPr>
    </w:p>
    <w:p w:rsidR="00091F23" w:rsidRPr="00707B25" w:rsidRDefault="00091F23" w:rsidP="00B34DDA">
      <w:pPr>
        <w:pStyle w:val="NormalWeb"/>
        <w:numPr>
          <w:ilvl w:val="0"/>
          <w:numId w:val="17"/>
        </w:numPr>
        <w:spacing w:before="0" w:beforeAutospacing="0" w:after="0"/>
        <w:rPr>
          <w:rFonts w:asciiTheme="minorHAnsi" w:hAnsiTheme="minorHAnsi" w:cstheme="minorHAnsi"/>
          <w:sz w:val="22"/>
          <w:szCs w:val="22"/>
        </w:rPr>
      </w:pPr>
      <w:r w:rsidRPr="00707B25">
        <w:rPr>
          <w:rFonts w:asciiTheme="minorHAnsi" w:hAnsiTheme="minorHAnsi" w:cstheme="minorHAnsi"/>
          <w:sz w:val="22"/>
          <w:szCs w:val="22"/>
        </w:rPr>
        <w:t>Risk Management systems &amp; framework;</w:t>
      </w:r>
    </w:p>
    <w:p w:rsidR="00091F23" w:rsidRPr="00C023BF" w:rsidRDefault="00091F23" w:rsidP="00091F23">
      <w:pPr>
        <w:pStyle w:val="NormalWeb"/>
        <w:spacing w:before="0" w:beforeAutospacing="0" w:after="0"/>
        <w:rPr>
          <w:rFonts w:asciiTheme="minorHAnsi" w:hAnsiTheme="minorHAnsi" w:cstheme="minorHAnsi"/>
        </w:rPr>
      </w:pPr>
    </w:p>
    <w:p w:rsidR="00091F23" w:rsidRPr="00C023BF" w:rsidRDefault="00091F23" w:rsidP="00B34DDA">
      <w:pPr>
        <w:pStyle w:val="NormalWeb"/>
        <w:numPr>
          <w:ilvl w:val="0"/>
          <w:numId w:val="17"/>
        </w:numPr>
        <w:spacing w:before="0" w:beforeAutospacing="0" w:after="0"/>
        <w:rPr>
          <w:rFonts w:asciiTheme="minorHAnsi" w:hAnsiTheme="minorHAnsi" w:cstheme="minorHAnsi"/>
        </w:rPr>
      </w:pPr>
      <w:r w:rsidRPr="00C023BF">
        <w:rPr>
          <w:rFonts w:asciiTheme="minorHAnsi" w:hAnsiTheme="minorHAnsi" w:cstheme="minorHAnsi"/>
        </w:rPr>
        <w:t>Board evaluation process and procedures;</w:t>
      </w:r>
    </w:p>
    <w:p w:rsidR="00091F23" w:rsidRPr="00C023BF" w:rsidRDefault="00091F23" w:rsidP="00091F23">
      <w:pPr>
        <w:pStyle w:val="NormalWeb"/>
        <w:spacing w:before="0" w:beforeAutospacing="0" w:after="0"/>
        <w:rPr>
          <w:rFonts w:asciiTheme="minorHAnsi" w:hAnsiTheme="minorHAnsi" w:cstheme="minorHAnsi"/>
        </w:rPr>
      </w:pPr>
    </w:p>
    <w:p w:rsidR="00091F23" w:rsidRPr="00707B25" w:rsidRDefault="00091F23" w:rsidP="008D7206">
      <w:pPr>
        <w:pStyle w:val="NormalWeb"/>
        <w:numPr>
          <w:ilvl w:val="0"/>
          <w:numId w:val="17"/>
        </w:numPr>
        <w:spacing w:before="0" w:beforeAutospacing="0" w:after="0"/>
        <w:jc w:val="both"/>
        <w:rPr>
          <w:rFonts w:asciiTheme="minorHAnsi" w:hAnsiTheme="minorHAnsi" w:cstheme="minorHAnsi"/>
          <w:sz w:val="22"/>
          <w:szCs w:val="22"/>
        </w:rPr>
      </w:pPr>
      <w:r w:rsidRPr="00707B25">
        <w:rPr>
          <w:rFonts w:asciiTheme="minorHAnsi" w:hAnsiTheme="minorHAnsi" w:cstheme="minorHAnsi"/>
          <w:sz w:val="22"/>
          <w:szCs w:val="22"/>
        </w:rPr>
        <w:t>Dealing with Related party transactions under the Companies Act, 2013 and the Listing Agreement;</w:t>
      </w:r>
    </w:p>
    <w:p w:rsidR="00091F23" w:rsidRPr="00707B25" w:rsidRDefault="00091F23" w:rsidP="00091F23">
      <w:pPr>
        <w:pStyle w:val="NormalWeb"/>
        <w:spacing w:before="0" w:beforeAutospacing="0" w:after="0"/>
        <w:rPr>
          <w:rFonts w:asciiTheme="minorHAnsi" w:hAnsiTheme="minorHAnsi" w:cstheme="minorHAnsi"/>
          <w:sz w:val="22"/>
          <w:szCs w:val="22"/>
        </w:rPr>
      </w:pPr>
    </w:p>
    <w:p w:rsidR="00091F23" w:rsidRPr="00707B25" w:rsidRDefault="00091F23" w:rsidP="008D7206">
      <w:pPr>
        <w:pStyle w:val="NormalWeb"/>
        <w:numPr>
          <w:ilvl w:val="0"/>
          <w:numId w:val="17"/>
        </w:numPr>
        <w:spacing w:before="0" w:beforeAutospacing="0" w:after="0"/>
        <w:rPr>
          <w:rFonts w:asciiTheme="minorHAnsi" w:hAnsiTheme="minorHAnsi" w:cstheme="minorHAnsi"/>
          <w:sz w:val="22"/>
          <w:szCs w:val="22"/>
        </w:rPr>
      </w:pPr>
      <w:r w:rsidRPr="00707B25">
        <w:rPr>
          <w:rFonts w:asciiTheme="minorHAnsi" w:hAnsiTheme="minorHAnsi" w:cstheme="minorHAnsi"/>
          <w:sz w:val="22"/>
          <w:szCs w:val="22"/>
        </w:rPr>
        <w:t>Internal Financial Controls and</w:t>
      </w:r>
    </w:p>
    <w:p w:rsidR="00091F23" w:rsidRPr="00707B25" w:rsidRDefault="00091F23" w:rsidP="00091F23">
      <w:pPr>
        <w:pStyle w:val="NormalWeb"/>
        <w:spacing w:before="0" w:beforeAutospacing="0" w:after="0"/>
        <w:rPr>
          <w:rFonts w:asciiTheme="minorHAnsi" w:hAnsiTheme="minorHAnsi" w:cstheme="minorHAnsi"/>
          <w:sz w:val="22"/>
          <w:szCs w:val="22"/>
        </w:rPr>
      </w:pPr>
    </w:p>
    <w:p w:rsidR="00091F23" w:rsidRPr="00707B25" w:rsidRDefault="00091F23" w:rsidP="008D7206">
      <w:pPr>
        <w:pStyle w:val="NormalWeb"/>
        <w:numPr>
          <w:ilvl w:val="0"/>
          <w:numId w:val="17"/>
        </w:numPr>
        <w:spacing w:before="0" w:beforeAutospacing="0" w:after="0"/>
        <w:rPr>
          <w:rFonts w:asciiTheme="minorHAnsi" w:hAnsiTheme="minorHAnsi" w:cstheme="minorHAnsi"/>
          <w:sz w:val="22"/>
          <w:szCs w:val="22"/>
        </w:rPr>
      </w:pPr>
      <w:r w:rsidRPr="00707B25">
        <w:rPr>
          <w:rFonts w:asciiTheme="minorHAnsi" w:hAnsiTheme="minorHAnsi" w:cstheme="minorHAnsi"/>
          <w:sz w:val="22"/>
          <w:szCs w:val="22"/>
        </w:rPr>
        <w:t>Loans and Investments under the Companies Act, 2013.</w:t>
      </w:r>
    </w:p>
    <w:p w:rsidR="00091F23" w:rsidRPr="00707B25" w:rsidRDefault="00091F23" w:rsidP="00091F23">
      <w:pPr>
        <w:pStyle w:val="NormalWeb"/>
        <w:spacing w:before="0" w:beforeAutospacing="0" w:after="0"/>
        <w:rPr>
          <w:rFonts w:asciiTheme="minorHAnsi" w:hAnsiTheme="minorHAnsi" w:cstheme="minorHAnsi"/>
          <w:sz w:val="22"/>
          <w:szCs w:val="22"/>
        </w:rPr>
      </w:pPr>
    </w:p>
    <w:p w:rsidR="00091F23" w:rsidRPr="00DA1BFB" w:rsidRDefault="00443747" w:rsidP="00443747">
      <w:pPr>
        <w:pStyle w:val="NormalWeb"/>
        <w:spacing w:before="0" w:beforeAutospacing="0" w:after="0"/>
        <w:rPr>
          <w:rFonts w:asciiTheme="minorHAnsi" w:hAnsiTheme="minorHAnsi" w:cstheme="minorHAnsi"/>
          <w:i/>
          <w:sz w:val="26"/>
          <w:szCs w:val="26"/>
          <w:u w:val="single"/>
        </w:rPr>
      </w:pPr>
      <w:r w:rsidRPr="00443747">
        <w:rPr>
          <w:rFonts w:asciiTheme="minorHAnsi" w:hAnsiTheme="minorHAnsi" w:cstheme="minorHAnsi"/>
          <w:b/>
          <w:bCs/>
          <w:i/>
          <w:sz w:val="26"/>
          <w:szCs w:val="26"/>
        </w:rPr>
        <w:t xml:space="preserve">4. </w:t>
      </w:r>
      <w:r w:rsidR="00420208" w:rsidRPr="00DA1BFB">
        <w:rPr>
          <w:rFonts w:asciiTheme="minorHAnsi" w:hAnsiTheme="minorHAnsi" w:cstheme="minorHAnsi"/>
          <w:b/>
          <w:bCs/>
          <w:i/>
          <w:sz w:val="26"/>
          <w:szCs w:val="26"/>
          <w:u w:val="single"/>
        </w:rPr>
        <w:t>Programme and D</w:t>
      </w:r>
      <w:r w:rsidR="00091F23" w:rsidRPr="00DA1BFB">
        <w:rPr>
          <w:rFonts w:asciiTheme="minorHAnsi" w:hAnsiTheme="minorHAnsi" w:cstheme="minorHAnsi"/>
          <w:b/>
          <w:bCs/>
          <w:i/>
          <w:sz w:val="26"/>
          <w:szCs w:val="26"/>
          <w:u w:val="single"/>
        </w:rPr>
        <w:t>isclosure:</w:t>
      </w:r>
    </w:p>
    <w:p w:rsidR="00091F23" w:rsidRPr="00C023BF" w:rsidRDefault="00091F23" w:rsidP="00091F23">
      <w:pPr>
        <w:pStyle w:val="NormalWeb"/>
        <w:spacing w:before="0" w:beforeAutospacing="0" w:after="0"/>
        <w:rPr>
          <w:rFonts w:asciiTheme="minorHAnsi" w:hAnsiTheme="minorHAnsi" w:cstheme="minorHAnsi"/>
        </w:rPr>
      </w:pPr>
    </w:p>
    <w:p w:rsidR="00091F23" w:rsidRPr="00707B25" w:rsidRDefault="00091F23" w:rsidP="009E20A1">
      <w:pPr>
        <w:pStyle w:val="NormalWeb"/>
        <w:numPr>
          <w:ilvl w:val="0"/>
          <w:numId w:val="18"/>
        </w:numPr>
        <w:spacing w:before="0" w:beforeAutospacing="0" w:after="0"/>
        <w:jc w:val="both"/>
        <w:rPr>
          <w:rFonts w:asciiTheme="minorHAnsi" w:hAnsiTheme="minorHAnsi" w:cstheme="minorHAnsi"/>
          <w:sz w:val="22"/>
          <w:szCs w:val="22"/>
        </w:rPr>
      </w:pPr>
      <w:r w:rsidRPr="00707B25">
        <w:rPr>
          <w:rFonts w:asciiTheme="minorHAnsi" w:hAnsiTheme="minorHAnsi" w:cstheme="minorHAnsi"/>
          <w:sz w:val="22"/>
          <w:szCs w:val="22"/>
        </w:rPr>
        <w:t>Familiarization program</w:t>
      </w:r>
      <w:r w:rsidR="00491D8F" w:rsidRPr="00707B25">
        <w:rPr>
          <w:rFonts w:asciiTheme="minorHAnsi" w:hAnsiTheme="minorHAnsi" w:cstheme="minorHAnsi"/>
          <w:sz w:val="22"/>
          <w:szCs w:val="22"/>
        </w:rPr>
        <w:t xml:space="preserve">me will be conducted </w:t>
      </w:r>
      <w:bookmarkStart w:id="0" w:name="_GoBack"/>
      <w:bookmarkEnd w:id="0"/>
      <w:r w:rsidR="00491D8F" w:rsidRPr="00707B25">
        <w:rPr>
          <w:rFonts w:asciiTheme="minorHAnsi" w:hAnsiTheme="minorHAnsi" w:cstheme="minorHAnsi"/>
          <w:sz w:val="22"/>
          <w:szCs w:val="22"/>
        </w:rPr>
        <w:t>on need</w:t>
      </w:r>
      <w:r w:rsidRPr="00707B25">
        <w:rPr>
          <w:rFonts w:asciiTheme="minorHAnsi" w:hAnsiTheme="minorHAnsi" w:cstheme="minorHAnsi"/>
          <w:sz w:val="22"/>
          <w:szCs w:val="22"/>
        </w:rPr>
        <w:t xml:space="preserve"> basis during the Year.</w:t>
      </w:r>
    </w:p>
    <w:p w:rsidR="00091F23" w:rsidRPr="00707B25" w:rsidRDefault="00091F23" w:rsidP="00091F23">
      <w:pPr>
        <w:pStyle w:val="NormalWeb"/>
        <w:spacing w:before="0" w:beforeAutospacing="0" w:after="0"/>
        <w:rPr>
          <w:rFonts w:asciiTheme="minorHAnsi" w:hAnsiTheme="minorHAnsi" w:cstheme="minorHAnsi"/>
          <w:sz w:val="22"/>
          <w:szCs w:val="22"/>
        </w:rPr>
      </w:pPr>
    </w:p>
    <w:p w:rsidR="00091F23" w:rsidRPr="00707B25" w:rsidRDefault="00091F23" w:rsidP="009E20A1">
      <w:pPr>
        <w:pStyle w:val="NormalWeb"/>
        <w:numPr>
          <w:ilvl w:val="0"/>
          <w:numId w:val="18"/>
        </w:numPr>
        <w:spacing w:before="0" w:beforeAutospacing="0" w:after="0"/>
        <w:jc w:val="both"/>
        <w:rPr>
          <w:rFonts w:asciiTheme="minorHAnsi" w:hAnsiTheme="minorHAnsi" w:cstheme="minorHAnsi"/>
          <w:sz w:val="22"/>
          <w:szCs w:val="22"/>
        </w:rPr>
      </w:pPr>
      <w:r w:rsidRPr="00707B25">
        <w:rPr>
          <w:rFonts w:asciiTheme="minorHAnsi" w:hAnsiTheme="minorHAnsi" w:cstheme="minorHAnsi"/>
          <w:sz w:val="22"/>
          <w:szCs w:val="22"/>
        </w:rPr>
        <w:t>As and when familiarization programme is conducted, the same will be disclosed on the website of the Company and a web link thereto shall also be given in the Annual Reports of the Company.</w:t>
      </w:r>
    </w:p>
    <w:p w:rsidR="002912E1" w:rsidRPr="00707B25" w:rsidRDefault="002912E1" w:rsidP="006537EA">
      <w:pPr>
        <w:jc w:val="both"/>
        <w:rPr>
          <w:rFonts w:cstheme="minorHAnsi"/>
        </w:rPr>
      </w:pPr>
    </w:p>
    <w:p w:rsidR="00E26C9B" w:rsidRPr="00C023BF" w:rsidRDefault="00E26C9B" w:rsidP="00E26C9B">
      <w:pPr>
        <w:jc w:val="center"/>
        <w:rPr>
          <w:rFonts w:cstheme="minorHAnsi"/>
          <w:b/>
          <w:sz w:val="32"/>
        </w:rPr>
      </w:pPr>
      <w:r w:rsidRPr="00C023BF">
        <w:rPr>
          <w:rFonts w:cstheme="minorHAnsi"/>
          <w:b/>
          <w:sz w:val="32"/>
        </w:rPr>
        <w:t>***</w:t>
      </w:r>
    </w:p>
    <w:sectPr w:rsidR="00E26C9B" w:rsidRPr="00C023BF" w:rsidSect="00B77FF4">
      <w:headerReference w:type="default" r:id="rId13"/>
      <w:footerReference w:type="default" r:id="rId14"/>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16A" w:rsidRDefault="0025316A" w:rsidP="00ED7D11">
      <w:pPr>
        <w:spacing w:after="0" w:line="240" w:lineRule="auto"/>
      </w:pPr>
      <w:r>
        <w:separator/>
      </w:r>
    </w:p>
  </w:endnote>
  <w:endnote w:type="continuationSeparator" w:id="0">
    <w:p w:rsidR="0025316A" w:rsidRDefault="0025316A" w:rsidP="00ED7D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791" w:rsidRPr="0039039B" w:rsidRDefault="00FC0791" w:rsidP="0039039B">
    <w:pPr>
      <w:pStyle w:val="Footer"/>
      <w:rPr>
        <w:szCs w:val="19"/>
      </w:rPr>
    </w:pPr>
    <w:r w:rsidRPr="0039039B">
      <w:rPr>
        <w:szCs w:val="19"/>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16A" w:rsidRDefault="0025316A" w:rsidP="00ED7D11">
      <w:pPr>
        <w:spacing w:after="0" w:line="240" w:lineRule="auto"/>
      </w:pPr>
      <w:r>
        <w:separator/>
      </w:r>
    </w:p>
  </w:footnote>
  <w:footnote w:type="continuationSeparator" w:id="0">
    <w:p w:rsidR="0025316A" w:rsidRDefault="0025316A" w:rsidP="00ED7D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8AD" w:rsidRPr="007E78AD" w:rsidRDefault="00C023BF" w:rsidP="007E78AD">
    <w:pPr>
      <w:spacing w:after="0" w:line="240" w:lineRule="auto"/>
      <w:jc w:val="right"/>
      <w:rPr>
        <w:rFonts w:ascii="Book Antiqua" w:hAnsi="Book Antiqua"/>
        <w:b/>
        <w:color w:val="767171" w:themeColor="background2" w:themeShade="80"/>
        <w:sz w:val="20"/>
        <w:szCs w:val="20"/>
        <w:u w:val="single"/>
      </w:rPr>
    </w:pPr>
    <w:proofErr w:type="spellStart"/>
    <w:r>
      <w:rPr>
        <w:rFonts w:ascii="Book Antiqua" w:hAnsi="Book Antiqua"/>
        <w:b/>
        <w:color w:val="767171" w:themeColor="background2" w:themeShade="80"/>
        <w:sz w:val="20"/>
        <w:szCs w:val="20"/>
        <w:u w:val="single"/>
      </w:rPr>
      <w:t>Phyto</w:t>
    </w:r>
    <w:proofErr w:type="spellEnd"/>
    <w:r>
      <w:rPr>
        <w:rFonts w:ascii="Book Antiqua" w:hAnsi="Book Antiqua"/>
        <w:b/>
        <w:color w:val="767171" w:themeColor="background2" w:themeShade="80"/>
        <w:sz w:val="20"/>
        <w:szCs w:val="20"/>
        <w:u w:val="single"/>
      </w:rPr>
      <w:t xml:space="preserve"> </w:t>
    </w:r>
    <w:proofErr w:type="spellStart"/>
    <w:r>
      <w:rPr>
        <w:rFonts w:ascii="Book Antiqua" w:hAnsi="Book Antiqua"/>
        <w:b/>
        <w:color w:val="767171" w:themeColor="background2" w:themeShade="80"/>
        <w:sz w:val="20"/>
        <w:szCs w:val="20"/>
        <w:u w:val="single"/>
      </w:rPr>
      <w:t>chem</w:t>
    </w:r>
    <w:proofErr w:type="spellEnd"/>
    <w:r>
      <w:rPr>
        <w:rFonts w:ascii="Book Antiqua" w:hAnsi="Book Antiqua"/>
        <w:b/>
        <w:color w:val="767171" w:themeColor="background2" w:themeShade="80"/>
        <w:sz w:val="20"/>
        <w:szCs w:val="20"/>
        <w:u w:val="single"/>
      </w:rPr>
      <w:t xml:space="preserve"> (India)</w:t>
    </w:r>
    <w:r w:rsidR="007E78AD" w:rsidRPr="007E78AD">
      <w:rPr>
        <w:rFonts w:ascii="Book Antiqua" w:hAnsi="Book Antiqua"/>
        <w:b/>
        <w:color w:val="767171" w:themeColor="background2" w:themeShade="80"/>
        <w:sz w:val="20"/>
        <w:szCs w:val="20"/>
        <w:u w:val="single"/>
      </w:rPr>
      <w:t xml:space="preserve"> Limited</w:t>
    </w:r>
  </w:p>
  <w:p w:rsidR="00ED7D11" w:rsidRPr="00B77FF4" w:rsidRDefault="00091F23" w:rsidP="00B77FF4">
    <w:pPr>
      <w:spacing w:after="0" w:line="240" w:lineRule="auto"/>
      <w:jc w:val="right"/>
      <w:rPr>
        <w:rFonts w:ascii="Book Antiqua" w:hAnsi="Book Antiqua"/>
        <w:b/>
        <w:color w:val="767171" w:themeColor="background2" w:themeShade="80"/>
        <w:sz w:val="20"/>
        <w:szCs w:val="20"/>
        <w:u w:val="single"/>
      </w:rPr>
    </w:pPr>
    <w:proofErr w:type="spellStart"/>
    <w:r>
      <w:rPr>
        <w:rFonts w:ascii="Book Antiqua" w:hAnsi="Book Antiqua"/>
        <w:b/>
        <w:color w:val="767171" w:themeColor="background2" w:themeShade="80"/>
        <w:sz w:val="20"/>
        <w:szCs w:val="20"/>
        <w:u w:val="single"/>
      </w:rPr>
      <w:t>Familiarisation</w:t>
    </w:r>
    <w:proofErr w:type="spellEnd"/>
    <w:r>
      <w:rPr>
        <w:rFonts w:ascii="Book Antiqua" w:hAnsi="Book Antiqua"/>
        <w:b/>
        <w:color w:val="767171" w:themeColor="background2" w:themeShade="80"/>
        <w:sz w:val="20"/>
        <w:szCs w:val="20"/>
        <w:u w:val="single"/>
      </w:rPr>
      <w:t xml:space="preserve"> </w:t>
    </w:r>
    <w:proofErr w:type="spellStart"/>
    <w:r>
      <w:rPr>
        <w:rFonts w:ascii="Book Antiqua" w:hAnsi="Book Antiqua"/>
        <w:b/>
        <w:color w:val="767171" w:themeColor="background2" w:themeShade="80"/>
        <w:sz w:val="20"/>
        <w:szCs w:val="20"/>
        <w:u w:val="single"/>
      </w:rPr>
      <w:t>Programme</w:t>
    </w:r>
    <w:proofErr w:type="spellEnd"/>
    <w:r>
      <w:rPr>
        <w:rFonts w:ascii="Book Antiqua" w:hAnsi="Book Antiqua"/>
        <w:b/>
        <w:color w:val="767171" w:themeColor="background2" w:themeShade="80"/>
        <w:sz w:val="20"/>
        <w:szCs w:val="20"/>
        <w:u w:val="single"/>
      </w:rPr>
      <w:t xml:space="preserve"> for Independent Directors</w:t>
    </w:r>
    <w:r w:rsidR="00D05F44">
      <w:rPr>
        <w:rFonts w:ascii="Book Antiqua" w:hAnsi="Book Antiqua"/>
        <w:b/>
        <w:color w:val="767171" w:themeColor="background2" w:themeShade="80"/>
        <w:sz w:val="20"/>
        <w:szCs w:val="20"/>
        <w:u w:val="single"/>
      </w:rPr>
      <w:t>: Clause 49(II</w:t>
    </w:r>
    <w:proofErr w:type="gramStart"/>
    <w:r w:rsidR="00D05F44">
      <w:rPr>
        <w:rFonts w:ascii="Book Antiqua" w:hAnsi="Book Antiqua"/>
        <w:b/>
        <w:color w:val="767171" w:themeColor="background2" w:themeShade="80"/>
        <w:sz w:val="20"/>
        <w:szCs w:val="20"/>
        <w:u w:val="single"/>
      </w:rPr>
      <w:t>)(</w:t>
    </w:r>
    <w:proofErr w:type="gramEnd"/>
    <w:r w:rsidR="00D05F44">
      <w:rPr>
        <w:rFonts w:ascii="Book Antiqua" w:hAnsi="Book Antiqua"/>
        <w:b/>
        <w:color w:val="767171" w:themeColor="background2" w:themeShade="80"/>
        <w:sz w:val="20"/>
        <w:szCs w:val="20"/>
        <w:u w:val="single"/>
      </w:rPr>
      <w:t>B)(7) of the Listing Agreement</w:t>
    </w:r>
  </w:p>
  <w:p w:rsidR="00ED7D11" w:rsidRPr="00B77FF4" w:rsidRDefault="00ED7D11" w:rsidP="00B77FF4">
    <w:pPr>
      <w:spacing w:after="0" w:line="240" w:lineRule="auto"/>
      <w:jc w:val="right"/>
      <w:rPr>
        <w:rFonts w:ascii="Book Antiqua" w:hAnsi="Book Antiqua"/>
        <w:b/>
        <w:color w:val="767171" w:themeColor="background2" w:themeShade="80"/>
        <w:sz w:val="20"/>
        <w:szCs w:val="20"/>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385B"/>
    <w:multiLevelType w:val="multilevel"/>
    <w:tmpl w:val="866A2A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9F63A7"/>
    <w:multiLevelType w:val="multilevel"/>
    <w:tmpl w:val="9EEA21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B30895"/>
    <w:multiLevelType w:val="multilevel"/>
    <w:tmpl w:val="C9A658E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nsid w:val="0EDC513C"/>
    <w:multiLevelType w:val="multilevel"/>
    <w:tmpl w:val="7786D0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B14A95"/>
    <w:multiLevelType w:val="multilevel"/>
    <w:tmpl w:val="F4CE431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235947CD"/>
    <w:multiLevelType w:val="multilevel"/>
    <w:tmpl w:val="9E4E7B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F62A83"/>
    <w:multiLevelType w:val="multilevel"/>
    <w:tmpl w:val="38C2B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CB3240"/>
    <w:multiLevelType w:val="hybridMultilevel"/>
    <w:tmpl w:val="1E5ACB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D890BB5"/>
    <w:multiLevelType w:val="hybridMultilevel"/>
    <w:tmpl w:val="37DEC1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592782"/>
    <w:multiLevelType w:val="multilevel"/>
    <w:tmpl w:val="C03E9C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DC5D09"/>
    <w:multiLevelType w:val="multilevel"/>
    <w:tmpl w:val="C90C8E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420FDB"/>
    <w:multiLevelType w:val="multilevel"/>
    <w:tmpl w:val="0A1C2E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862F43"/>
    <w:multiLevelType w:val="hybridMultilevel"/>
    <w:tmpl w:val="FC82AC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E02696"/>
    <w:multiLevelType w:val="hybridMultilevel"/>
    <w:tmpl w:val="3978168A"/>
    <w:lvl w:ilvl="0" w:tplc="FDE4CFD2">
      <w:start w:val="1"/>
      <w:numFmt w:val="upperLetter"/>
      <w:lvlText w:val="%1."/>
      <w:lvlJc w:val="left"/>
      <w:pPr>
        <w:ind w:left="360" w:hanging="360"/>
      </w:pPr>
      <w:rPr>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6C20458C"/>
    <w:multiLevelType w:val="multilevel"/>
    <w:tmpl w:val="882A33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0221FE0"/>
    <w:multiLevelType w:val="multilevel"/>
    <w:tmpl w:val="FBDE3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A7F2855"/>
    <w:multiLevelType w:val="multilevel"/>
    <w:tmpl w:val="F2B830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D4C271C"/>
    <w:multiLevelType w:val="hybridMultilevel"/>
    <w:tmpl w:val="1E5ACB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7"/>
  </w:num>
  <w:num w:numId="3">
    <w:abstractNumId w:val="15"/>
  </w:num>
  <w:num w:numId="4">
    <w:abstractNumId w:val="3"/>
  </w:num>
  <w:num w:numId="5">
    <w:abstractNumId w:val="6"/>
  </w:num>
  <w:num w:numId="6">
    <w:abstractNumId w:val="11"/>
  </w:num>
  <w:num w:numId="7">
    <w:abstractNumId w:val="9"/>
  </w:num>
  <w:num w:numId="8">
    <w:abstractNumId w:val="16"/>
  </w:num>
  <w:num w:numId="9">
    <w:abstractNumId w:val="14"/>
  </w:num>
  <w:num w:numId="10">
    <w:abstractNumId w:val="0"/>
  </w:num>
  <w:num w:numId="11">
    <w:abstractNumId w:val="5"/>
  </w:num>
  <w:num w:numId="12">
    <w:abstractNumId w:val="10"/>
  </w:num>
  <w:num w:numId="13">
    <w:abstractNumId w:val="1"/>
  </w:num>
  <w:num w:numId="14">
    <w:abstractNumId w:val="2"/>
  </w:num>
  <w:num w:numId="15">
    <w:abstractNumId w:val="4"/>
  </w:num>
  <w:num w:numId="16">
    <w:abstractNumId w:val="13"/>
  </w:num>
  <w:num w:numId="17">
    <w:abstractNumId w:val="12"/>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8370"/>
  </w:hdrShapeDefaults>
  <w:footnotePr>
    <w:footnote w:id="-1"/>
    <w:footnote w:id="0"/>
  </w:footnotePr>
  <w:endnotePr>
    <w:endnote w:id="-1"/>
    <w:endnote w:id="0"/>
  </w:endnotePr>
  <w:compat/>
  <w:rsids>
    <w:rsidRoot w:val="008252BC"/>
    <w:rsid w:val="00004AF8"/>
    <w:rsid w:val="0002043F"/>
    <w:rsid w:val="00020563"/>
    <w:rsid w:val="000252F0"/>
    <w:rsid w:val="0006134B"/>
    <w:rsid w:val="00085535"/>
    <w:rsid w:val="00091F23"/>
    <w:rsid w:val="000922B7"/>
    <w:rsid w:val="000C15E3"/>
    <w:rsid w:val="00116376"/>
    <w:rsid w:val="00145F5E"/>
    <w:rsid w:val="00154912"/>
    <w:rsid w:val="0016280A"/>
    <w:rsid w:val="00182208"/>
    <w:rsid w:val="001A7642"/>
    <w:rsid w:val="001B6B97"/>
    <w:rsid w:val="001C1BD9"/>
    <w:rsid w:val="0025316A"/>
    <w:rsid w:val="002912E1"/>
    <w:rsid w:val="002B19EB"/>
    <w:rsid w:val="002C1C3F"/>
    <w:rsid w:val="00332DC2"/>
    <w:rsid w:val="0036682C"/>
    <w:rsid w:val="0039039B"/>
    <w:rsid w:val="0039552A"/>
    <w:rsid w:val="003A0030"/>
    <w:rsid w:val="003C456C"/>
    <w:rsid w:val="003C7914"/>
    <w:rsid w:val="003E58E9"/>
    <w:rsid w:val="00412CD2"/>
    <w:rsid w:val="00420208"/>
    <w:rsid w:val="00443747"/>
    <w:rsid w:val="004603E8"/>
    <w:rsid w:val="00491D8F"/>
    <w:rsid w:val="004B1EE1"/>
    <w:rsid w:val="004C1E73"/>
    <w:rsid w:val="004F244A"/>
    <w:rsid w:val="005116E9"/>
    <w:rsid w:val="0052301A"/>
    <w:rsid w:val="005304FC"/>
    <w:rsid w:val="0053142F"/>
    <w:rsid w:val="005671D1"/>
    <w:rsid w:val="005808E1"/>
    <w:rsid w:val="00597CB3"/>
    <w:rsid w:val="005E6BD0"/>
    <w:rsid w:val="005F5460"/>
    <w:rsid w:val="0062173B"/>
    <w:rsid w:val="00647BBA"/>
    <w:rsid w:val="006537EA"/>
    <w:rsid w:val="0068093F"/>
    <w:rsid w:val="006C7F16"/>
    <w:rsid w:val="006D1366"/>
    <w:rsid w:val="006D1BB9"/>
    <w:rsid w:val="00701F59"/>
    <w:rsid w:val="00707B25"/>
    <w:rsid w:val="00726CD5"/>
    <w:rsid w:val="00792795"/>
    <w:rsid w:val="007D3EDD"/>
    <w:rsid w:val="007E78AD"/>
    <w:rsid w:val="007F1128"/>
    <w:rsid w:val="00820B75"/>
    <w:rsid w:val="008252BC"/>
    <w:rsid w:val="00837CAE"/>
    <w:rsid w:val="00844384"/>
    <w:rsid w:val="00845686"/>
    <w:rsid w:val="00867941"/>
    <w:rsid w:val="00872F84"/>
    <w:rsid w:val="00893F58"/>
    <w:rsid w:val="008B0FCA"/>
    <w:rsid w:val="008D7206"/>
    <w:rsid w:val="008E0319"/>
    <w:rsid w:val="00942E79"/>
    <w:rsid w:val="009C1EF8"/>
    <w:rsid w:val="009E20A1"/>
    <w:rsid w:val="00A37294"/>
    <w:rsid w:val="00A439AA"/>
    <w:rsid w:val="00A63268"/>
    <w:rsid w:val="00A8013D"/>
    <w:rsid w:val="00AA6FAA"/>
    <w:rsid w:val="00AF5BA0"/>
    <w:rsid w:val="00B000A0"/>
    <w:rsid w:val="00B0537A"/>
    <w:rsid w:val="00B30A9F"/>
    <w:rsid w:val="00B34DDA"/>
    <w:rsid w:val="00B41EEF"/>
    <w:rsid w:val="00B6059D"/>
    <w:rsid w:val="00B66C1A"/>
    <w:rsid w:val="00B77FF4"/>
    <w:rsid w:val="00B875EA"/>
    <w:rsid w:val="00BC2EB2"/>
    <w:rsid w:val="00BF29A6"/>
    <w:rsid w:val="00C023BF"/>
    <w:rsid w:val="00C76392"/>
    <w:rsid w:val="00CF076A"/>
    <w:rsid w:val="00CF161B"/>
    <w:rsid w:val="00CF3FBB"/>
    <w:rsid w:val="00D05F44"/>
    <w:rsid w:val="00D62475"/>
    <w:rsid w:val="00D66C1F"/>
    <w:rsid w:val="00D86419"/>
    <w:rsid w:val="00DA1BFB"/>
    <w:rsid w:val="00E008EF"/>
    <w:rsid w:val="00E1629A"/>
    <w:rsid w:val="00E26C9B"/>
    <w:rsid w:val="00E343C2"/>
    <w:rsid w:val="00E4377D"/>
    <w:rsid w:val="00E46080"/>
    <w:rsid w:val="00E67AA0"/>
    <w:rsid w:val="00E71DF7"/>
    <w:rsid w:val="00EA3164"/>
    <w:rsid w:val="00EA655F"/>
    <w:rsid w:val="00EB5041"/>
    <w:rsid w:val="00EC3F79"/>
    <w:rsid w:val="00ED7D11"/>
    <w:rsid w:val="00F02A69"/>
    <w:rsid w:val="00FC0791"/>
    <w:rsid w:val="00FE49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E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1D1"/>
    <w:pPr>
      <w:ind w:left="720"/>
      <w:contextualSpacing/>
    </w:pPr>
  </w:style>
  <w:style w:type="paragraph" w:styleId="Header">
    <w:name w:val="header"/>
    <w:basedOn w:val="Normal"/>
    <w:link w:val="HeaderChar"/>
    <w:uiPriority w:val="99"/>
    <w:unhideWhenUsed/>
    <w:rsid w:val="00E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D11"/>
  </w:style>
  <w:style w:type="paragraph" w:styleId="Footer">
    <w:name w:val="footer"/>
    <w:basedOn w:val="Normal"/>
    <w:link w:val="FooterChar"/>
    <w:uiPriority w:val="99"/>
    <w:unhideWhenUsed/>
    <w:rsid w:val="00E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D11"/>
  </w:style>
  <w:style w:type="character" w:styleId="Hyperlink">
    <w:name w:val="Hyperlink"/>
    <w:basedOn w:val="DefaultParagraphFont"/>
    <w:uiPriority w:val="99"/>
    <w:unhideWhenUsed/>
    <w:rsid w:val="00B77FF4"/>
    <w:rPr>
      <w:color w:val="0563C1" w:themeColor="hyperlink"/>
      <w:u w:val="single"/>
    </w:rPr>
  </w:style>
  <w:style w:type="paragraph" w:styleId="NormalWeb">
    <w:name w:val="Normal (Web)"/>
    <w:basedOn w:val="Normal"/>
    <w:uiPriority w:val="99"/>
    <w:semiHidden/>
    <w:unhideWhenUsed/>
    <w:rsid w:val="00091F23"/>
    <w:pPr>
      <w:spacing w:before="100" w:beforeAutospacing="1" w:after="119"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7E7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8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5074285">
      <w:bodyDiv w:val="1"/>
      <w:marLeft w:val="0"/>
      <w:marRight w:val="0"/>
      <w:marTop w:val="0"/>
      <w:marBottom w:val="0"/>
      <w:divBdr>
        <w:top w:val="none" w:sz="0" w:space="0" w:color="auto"/>
        <w:left w:val="none" w:sz="0" w:space="0" w:color="auto"/>
        <w:bottom w:val="none" w:sz="0" w:space="0" w:color="auto"/>
        <w:right w:val="none" w:sz="0" w:space="0" w:color="auto"/>
      </w:divBdr>
    </w:div>
    <w:div w:id="162242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phytochemindi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ytochem@phytochemindi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hytochemindia.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C6834-0DD0-43AE-9AE7-BB2F1A033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r.</dc:creator>
  <cp:keywords/>
  <dc:description/>
  <cp:lastModifiedBy>Jagannatham4</cp:lastModifiedBy>
  <cp:revision>18</cp:revision>
  <dcterms:created xsi:type="dcterms:W3CDTF">2015-08-31T10:37:00Z</dcterms:created>
  <dcterms:modified xsi:type="dcterms:W3CDTF">2016-08-03T09:35:00Z</dcterms:modified>
</cp:coreProperties>
</file>